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7539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7539"/>
      </w:tblGrid>
      <w:tr w:rsidR="00307B61" w:rsidRPr="00A07CF7" w14:paraId="34FCE9A8" w14:textId="77777777" w:rsidTr="001A0326">
        <w:tc>
          <w:tcPr>
            <w:tcW w:w="7539" w:type="dxa"/>
            <w:shd w:val="clear" w:color="auto" w:fill="auto"/>
            <w:tcMar>
              <w:top w:w="85" w:type="dxa"/>
              <w:bottom w:w="85" w:type="dxa"/>
            </w:tcMar>
          </w:tcPr>
          <w:p w14:paraId="63B56E9D" w14:textId="77777777" w:rsidR="00307B61" w:rsidRPr="00A07CF7" w:rsidRDefault="00307B61" w:rsidP="00307B61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About the unit</w:t>
            </w:r>
          </w:p>
          <w:p w14:paraId="10F3BC9B" w14:textId="59D55AD6" w:rsidR="00307B61" w:rsidRPr="00307B61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07B61">
              <w:rPr>
                <w:rFonts w:asciiTheme="minorHAnsi" w:hAnsiTheme="minorHAnsi" w:cstheme="minorHAnsi"/>
                <w:sz w:val="24"/>
                <w:szCs w:val="24"/>
              </w:rPr>
              <w:t>This thematic study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grows naturally out of the study of empire in Units 5 and 6.</w:t>
            </w:r>
          </w:p>
          <w:p w14:paraId="719752CF" w14:textId="5B2110A4" w:rsidR="00307B61" w:rsidRPr="00307B61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It continues to build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students'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awareness of the </w:t>
            </w:r>
            <w:r w:rsidRPr="00307B61">
              <w:rPr>
                <w:rFonts w:asciiTheme="minorHAnsi" w:hAnsiTheme="minorHAnsi" w:cstheme="minorHAnsi"/>
                <w:sz w:val="24"/>
                <w:szCs w:val="24"/>
              </w:rPr>
              <w:t>chronological spine of British history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drawing on each of the period studies. It focuses on the nature of and reasons for migration to Britain in each of the six chronological periods.</w:t>
            </w:r>
          </w:p>
          <w:p w14:paraId="5550BA7F" w14:textId="4B6CAA9B" w:rsidR="00307B61" w:rsidRPr="00307B61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The </w:t>
            </w:r>
            <w:r w:rsidRPr="00307B61">
              <w:rPr>
                <w:rFonts w:asciiTheme="minorHAnsi" w:hAnsiTheme="minorHAnsi" w:cstheme="minorHAnsi"/>
                <w:sz w:val="24"/>
                <w:szCs w:val="24"/>
              </w:rPr>
              <w:t>theme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of migration is fundamental to human society, but also provides a foundation for later study at GCSE.</w:t>
            </w:r>
          </w:p>
          <w:p w14:paraId="150F782D" w14:textId="6C77FA3B" w:rsidR="00307B61" w:rsidRPr="00307B61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07B61">
              <w:rPr>
                <w:rFonts w:asciiTheme="minorHAnsi" w:hAnsiTheme="minorHAnsi" w:cstheme="minorHAnsi"/>
                <w:sz w:val="24"/>
                <w:szCs w:val="24"/>
              </w:rPr>
              <w:t>Short and focused thematic studies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such as this are one of the best ways to develop chronological understanding and awareness of the broad arc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of time.  </w:t>
            </w:r>
          </w:p>
          <w:p w14:paraId="729764A4" w14:textId="51C78D03" w:rsidR="00307B61" w:rsidRPr="00A07CF7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This thematic study is case study based and focuses on human stories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</w:r>
            <w:r w:rsidRPr="00307B61">
              <w:rPr>
                <w:rFonts w:asciiTheme="minorHAnsi" w:hAnsiTheme="minorHAnsi" w:cstheme="minorHAnsi"/>
                <w:sz w:val="24"/>
                <w:szCs w:val="24"/>
              </w:rPr>
              <w:t>that typify the migration experience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in each period.  </w:t>
            </w:r>
          </w:p>
        </w:tc>
      </w:tr>
      <w:tr w:rsidR="00307B61" w:rsidRPr="00A07CF7" w14:paraId="7E9A3632" w14:textId="77777777" w:rsidTr="001A0326">
        <w:tc>
          <w:tcPr>
            <w:tcW w:w="7539" w:type="dxa"/>
            <w:shd w:val="clear" w:color="auto" w:fill="auto"/>
            <w:tcMar>
              <w:top w:w="85" w:type="dxa"/>
              <w:bottom w:w="85" w:type="dxa"/>
            </w:tcMar>
          </w:tcPr>
          <w:p w14:paraId="659C9218" w14:textId="77777777" w:rsidR="00307B61" w:rsidRPr="00A07CF7" w:rsidRDefault="00307B61" w:rsidP="00307B61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Learning Outcomes</w:t>
            </w:r>
          </w:p>
          <w:p w14:paraId="429D882C" w14:textId="26C15305" w:rsidR="00307B61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This thematic study will help your students to: </w:t>
            </w:r>
          </w:p>
          <w:p w14:paraId="0B385273" w14:textId="50833629" w:rsidR="00307B61" w:rsidRPr="00307B61" w:rsidRDefault="00307B61" w:rsidP="00307B61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r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einforce their sense of period</w:t>
            </w:r>
          </w:p>
          <w:p w14:paraId="0ABFB8F5" w14:textId="49B7926A" w:rsidR="00307B61" w:rsidRPr="00307B61" w:rsidRDefault="00307B61" w:rsidP="00307B61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d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evelop their understanding of the distinctive features of each period</w:t>
            </w:r>
          </w:p>
          <w:p w14:paraId="782744CD" w14:textId="0EEAEFAC" w:rsidR="00307B61" w:rsidRPr="00307B61" w:rsidRDefault="00307B61" w:rsidP="00307B61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ee the story of migration in overview and detail – to combine micro and macro history.</w:t>
            </w:r>
          </w:p>
          <w:p w14:paraId="7EBDCBE3" w14:textId="77777777" w:rsidR="00307B61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At the end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will know: </w:t>
            </w:r>
          </w:p>
          <w:p w14:paraId="78BAE028" w14:textId="223D0DD5" w:rsidR="00307B61" w:rsidRPr="00307B61" w:rsidRDefault="00307B61" w:rsidP="00307B61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w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hat factors caused migration to Britain in each period</w:t>
            </w:r>
          </w:p>
          <w:p w14:paraId="34364B1B" w14:textId="2EC5BC99" w:rsidR="00307B61" w:rsidRPr="00307B61" w:rsidRDefault="00307B61" w:rsidP="00307B61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h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ow far migrants to Britain were welcomed in each period</w:t>
            </w:r>
          </w:p>
          <w:p w14:paraId="21EC1CDB" w14:textId="3CD8C8C1" w:rsidR="00307B61" w:rsidRPr="00307B61" w:rsidRDefault="00307B61" w:rsidP="00307B61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w</w:t>
            </w:r>
            <w:r w:rsidRPr="00307B61">
              <w:rPr>
                <w:rFonts w:asciiTheme="minorHAnsi" w:hAnsiTheme="minorHAnsi" w:cstheme="minorHAnsi"/>
                <w:b w:val="0"/>
                <w:sz w:val="24"/>
                <w:szCs w:val="24"/>
              </w:rPr>
              <w:t>hat impact migration has had on Britain in each period.</w:t>
            </w:r>
          </w:p>
          <w:p w14:paraId="0972DC31" w14:textId="77777777" w:rsidR="00307B61" w:rsidRPr="00A07CF7" w:rsidRDefault="00307B61" w:rsidP="00307B61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They</w:t>
            </w:r>
            <w:r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will be able to:</w:t>
            </w:r>
          </w:p>
          <w:p w14:paraId="1FF7C055" w14:textId="68E1F261" w:rsidR="00307B61" w:rsidRPr="00307B61" w:rsidRDefault="00307B61" w:rsidP="00307B61">
            <w:pPr>
              <w:pStyle w:val="ListParagraph"/>
              <w:numPr>
                <w:ilvl w:val="0"/>
                <w:numId w:val="8"/>
              </w:numPr>
              <w:ind w:left="33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307B61">
              <w:rPr>
                <w:rFonts w:asciiTheme="minorHAnsi" w:hAnsiTheme="minorHAnsi" w:cstheme="minorHAnsi"/>
              </w:rPr>
              <w:t>escribe similarities and differences in the experiences of migrants across 1000 years.</w:t>
            </w:r>
          </w:p>
        </w:tc>
      </w:tr>
      <w:tr w:rsidR="00307B61" w:rsidRPr="00A07CF7" w14:paraId="7769C13D" w14:textId="77777777" w:rsidTr="001A0326">
        <w:tc>
          <w:tcPr>
            <w:tcW w:w="7539" w:type="dxa"/>
            <w:shd w:val="clear" w:color="auto" w:fill="auto"/>
            <w:tcMar>
              <w:top w:w="85" w:type="dxa"/>
              <w:bottom w:w="85" w:type="dxa"/>
            </w:tcMar>
          </w:tcPr>
          <w:p w14:paraId="7D1E1AA4" w14:textId="77777777" w:rsidR="00307B61" w:rsidRPr="00A07CF7" w:rsidRDefault="00307B61" w:rsidP="00307B61">
            <w:pPr>
              <w:spacing w:before="40" w:after="120"/>
              <w:rPr>
                <w:rFonts w:asciiTheme="minorHAnsi" w:hAnsiTheme="minorHAnsi" w:cstheme="minorHAnsi"/>
                <w:b/>
              </w:rPr>
            </w:pPr>
            <w:r w:rsidRPr="00A07CF7">
              <w:rPr>
                <w:rFonts w:asciiTheme="minorHAnsi" w:hAnsiTheme="minorHAnsi" w:cstheme="minorHAnsi"/>
                <w:b/>
              </w:rPr>
              <w:t xml:space="preserve">Key terms and vocabulary development </w:t>
            </w:r>
          </w:p>
          <w:p w14:paraId="06F0F6CC" w14:textId="77777777" w:rsidR="00307B61" w:rsidRDefault="00307B61" w:rsidP="00307B61">
            <w:pPr>
              <w:pStyle w:val="Body"/>
              <w:rPr>
                <w:sz w:val="24"/>
                <w:szCs w:val="24"/>
              </w:rPr>
            </w:pPr>
            <w:r w:rsidRPr="00A07CF7">
              <w:rPr>
                <w:sz w:val="24"/>
                <w:szCs w:val="24"/>
              </w:rPr>
              <w:t xml:space="preserve">Through the activities in this unit </w:t>
            </w:r>
            <w:r>
              <w:rPr>
                <w:sz w:val="24"/>
                <w:szCs w:val="24"/>
              </w:rPr>
              <w:t xml:space="preserve">students </w:t>
            </w:r>
            <w:r w:rsidRPr="00A07CF7">
              <w:rPr>
                <w:sz w:val="24"/>
                <w:szCs w:val="24"/>
              </w:rPr>
              <w:t>will be able to understand, use and spell correctly the following words:</w:t>
            </w:r>
          </w:p>
          <w:p w14:paraId="77118D61" w14:textId="555B9605" w:rsidR="00307B61" w:rsidRPr="00A07CF7" w:rsidRDefault="00307B61" w:rsidP="00307B61">
            <w:pPr>
              <w:pStyle w:val="Body"/>
              <w:numPr>
                <w:ilvl w:val="0"/>
                <w:numId w:val="9"/>
              </w:numPr>
              <w:tabs>
                <w:tab w:val="clear" w:pos="709"/>
                <w:tab w:val="left" w:pos="360"/>
              </w:tabs>
              <w:rPr>
                <w:sz w:val="24"/>
                <w:szCs w:val="24"/>
              </w:rPr>
            </w:pPr>
            <w:r w:rsidRPr="00307B61">
              <w:rPr>
                <w:b/>
                <w:sz w:val="24"/>
                <w:szCs w:val="24"/>
              </w:rPr>
              <w:t xml:space="preserve">Key terms: </w:t>
            </w:r>
            <w:r w:rsidRPr="00307B61">
              <w:rPr>
                <w:sz w:val="24"/>
                <w:szCs w:val="24"/>
              </w:rPr>
              <w:t>Aliens Subsidy; Anti-Semitism; Colonial; Commonwealth; Craftsmen; Danelaw; European Union; Heritage; Huguenots; Independent nation; Jewish; Kingdoms; Lascars; Migrants; Migration; MP; Pogroms; Refugee; Sarcophagus; Shires; Trade union.</w:t>
            </w:r>
          </w:p>
        </w:tc>
      </w:tr>
      <w:tr w:rsidR="00307B61" w:rsidRPr="00A07CF7" w14:paraId="4C3F55C0" w14:textId="77777777" w:rsidTr="001A0326">
        <w:tc>
          <w:tcPr>
            <w:tcW w:w="7539" w:type="dxa"/>
            <w:shd w:val="clear" w:color="auto" w:fill="auto"/>
            <w:tcMar>
              <w:top w:w="85" w:type="dxa"/>
              <w:bottom w:w="85" w:type="dxa"/>
            </w:tcMar>
          </w:tcPr>
          <w:p w14:paraId="2F273CDE" w14:textId="77777777" w:rsidR="00307B61" w:rsidRPr="00A07CF7" w:rsidRDefault="00307B61" w:rsidP="00307B61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 xml:space="preserve">Assessment opportunities </w:t>
            </w:r>
          </w:p>
          <w:p w14:paraId="0F56E64B" w14:textId="77777777" w:rsidR="00307B61" w:rsidRPr="0048418C" w:rsidRDefault="00307B61" w:rsidP="00307B61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The</w:t>
            </w:r>
            <w:r w:rsidRPr="0048418C">
              <w:rPr>
                <w:b/>
                <w:sz w:val="24"/>
                <w:szCs w:val="24"/>
              </w:rPr>
              <w:t xml:space="preserve"> end of enquiry final task</w:t>
            </w:r>
            <w:r w:rsidRPr="0048418C">
              <w:rPr>
                <w:sz w:val="24"/>
                <w:szCs w:val="24"/>
              </w:rPr>
              <w:t xml:space="preserve"> is a supported piece of extended writing that will reveal</w:t>
            </w:r>
            <w:r>
              <w:rPr>
                <w:sz w:val="24"/>
                <w:szCs w:val="24"/>
              </w:rPr>
              <w:t>: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027DBDFC" w14:textId="77777777" w:rsidR="00307B61" w:rsidRPr="00307B61" w:rsidRDefault="00307B61" w:rsidP="00307B61">
            <w:pPr>
              <w:pStyle w:val="Body"/>
              <w:numPr>
                <w:ilvl w:val="0"/>
                <w:numId w:val="11"/>
              </w:numPr>
              <w:tabs>
                <w:tab w:val="clear" w:pos="709"/>
                <w:tab w:val="left" w:pos="360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307B61">
              <w:rPr>
                <w:sz w:val="24"/>
                <w:szCs w:val="24"/>
              </w:rPr>
              <w:t xml:space="preserve">their awareness of </w:t>
            </w:r>
            <w:r w:rsidRPr="00307B61">
              <w:rPr>
                <w:b/>
                <w:sz w:val="24"/>
                <w:szCs w:val="24"/>
              </w:rPr>
              <w:t>key features</w:t>
            </w:r>
            <w:r w:rsidRPr="00307B61">
              <w:rPr>
                <w:sz w:val="24"/>
                <w:szCs w:val="24"/>
              </w:rPr>
              <w:t xml:space="preserve"> of each period, and</w:t>
            </w:r>
          </w:p>
          <w:p w14:paraId="2C9E340B" w14:textId="6A03512E" w:rsidR="00307B61" w:rsidRPr="00A07CF7" w:rsidRDefault="00307B61" w:rsidP="00307B61">
            <w:pPr>
              <w:pStyle w:val="Body"/>
              <w:numPr>
                <w:ilvl w:val="0"/>
                <w:numId w:val="11"/>
              </w:numPr>
              <w:tabs>
                <w:tab w:val="clear" w:pos="709"/>
                <w:tab w:val="left" w:pos="360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307B61">
              <w:rPr>
                <w:sz w:val="24"/>
                <w:szCs w:val="24"/>
              </w:rPr>
              <w:t xml:space="preserve">their understanding of </w:t>
            </w:r>
            <w:r w:rsidRPr="00307B61">
              <w:rPr>
                <w:b/>
                <w:sz w:val="24"/>
                <w:szCs w:val="24"/>
              </w:rPr>
              <w:t>causes and consequences</w:t>
            </w:r>
            <w:r w:rsidRPr="00307B61">
              <w:rPr>
                <w:sz w:val="24"/>
                <w:szCs w:val="24"/>
              </w:rPr>
              <w:t xml:space="preserve">. </w:t>
            </w:r>
          </w:p>
        </w:tc>
      </w:tr>
      <w:tr w:rsidR="00307B61" w:rsidRPr="00A07CF7" w14:paraId="486926E4" w14:textId="77777777" w:rsidTr="001A0326">
        <w:tc>
          <w:tcPr>
            <w:tcW w:w="7539" w:type="dxa"/>
            <w:shd w:val="clear" w:color="auto" w:fill="auto"/>
            <w:tcMar>
              <w:top w:w="85" w:type="dxa"/>
              <w:bottom w:w="85" w:type="dxa"/>
            </w:tcMar>
          </w:tcPr>
          <w:p w14:paraId="34C972BA" w14:textId="77777777" w:rsidR="00307B61" w:rsidRPr="00A07CF7" w:rsidRDefault="00307B61" w:rsidP="00307B61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Links to 2014 National Curriculum</w:t>
            </w:r>
          </w:p>
          <w:p w14:paraId="2F432A74" w14:textId="77777777" w:rsidR="00307B61" w:rsidRPr="0048418C" w:rsidRDefault="00307B61" w:rsidP="00307B61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Content knowledge</w:t>
            </w:r>
            <w:r>
              <w:rPr>
                <w:sz w:val="24"/>
                <w:szCs w:val="24"/>
              </w:rPr>
              <w:t>: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3EC078A9" w14:textId="5E48459B" w:rsidR="00307B61" w:rsidRPr="0048418C" w:rsidRDefault="00307B61" w:rsidP="00307B61">
            <w:pPr>
              <w:pStyle w:val="Body"/>
              <w:numPr>
                <w:ilvl w:val="0"/>
                <w:numId w:val="13"/>
              </w:numPr>
              <w:tabs>
                <w:tab w:val="clear" w:pos="709"/>
                <w:tab w:val="left" w:pos="481"/>
              </w:tabs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</w:t>
            </w:r>
            <w:r w:rsidRPr="0048418C">
              <w:rPr>
                <w:sz w:val="24"/>
                <w:szCs w:val="24"/>
              </w:rPr>
              <w:t xml:space="preserve">study of an aspect of social history </w:t>
            </w:r>
            <w:r w:rsidRPr="00307B61">
              <w:rPr>
                <w:sz w:val="24"/>
                <w:szCs w:val="24"/>
              </w:rPr>
              <w:t>such as the impact through time of the migration of people to the British Isles.</w:t>
            </w:r>
          </w:p>
          <w:p w14:paraId="78E1C109" w14:textId="77777777" w:rsidR="00307B61" w:rsidRPr="0048418C" w:rsidRDefault="00307B61" w:rsidP="00307B61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Disciplinary knowledge </w:t>
            </w:r>
          </w:p>
          <w:p w14:paraId="07B767B7" w14:textId="77777777" w:rsidR="00307B61" w:rsidRPr="0048418C" w:rsidRDefault="00307B61" w:rsidP="00307B6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chronological knowledge of British History</w:t>
            </w:r>
          </w:p>
          <w:p w14:paraId="22128B42" w14:textId="77777777" w:rsidR="00307B61" w:rsidRPr="0048418C" w:rsidRDefault="00307B61" w:rsidP="00307B61">
            <w:pPr>
              <w:pStyle w:val="Body"/>
              <w:numPr>
                <w:ilvl w:val="0"/>
                <w:numId w:val="13"/>
              </w:numPr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correct use of historical terminology  </w:t>
            </w:r>
          </w:p>
          <w:p w14:paraId="0419E40F" w14:textId="7B0A69A7" w:rsidR="00307B61" w:rsidRPr="00307B61" w:rsidRDefault="00307B61" w:rsidP="00307B6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307B61">
              <w:rPr>
                <w:sz w:val="24"/>
                <w:szCs w:val="24"/>
              </w:rPr>
              <w:t xml:space="preserve">nalyse similarity and difference and diversity over a long arc of time  </w:t>
            </w:r>
          </w:p>
          <w:p w14:paraId="704EB4A4" w14:textId="3CCAD03F" w:rsidR="00307B61" w:rsidRPr="00307B61" w:rsidRDefault="00307B61" w:rsidP="00307B6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</w:t>
            </w:r>
            <w:r w:rsidRPr="00307B61">
              <w:rPr>
                <w:sz w:val="24"/>
                <w:szCs w:val="24"/>
              </w:rPr>
              <w:t xml:space="preserve">rite an evidentially supported judgement essay.  </w:t>
            </w:r>
          </w:p>
          <w:p w14:paraId="185D1517" w14:textId="31DCAA97" w:rsidR="00307B61" w:rsidRPr="001C4CC7" w:rsidRDefault="00307B61" w:rsidP="00307B61">
            <w:pPr>
              <w:pStyle w:val="Body"/>
              <w:rPr>
                <w:b/>
                <w:sz w:val="24"/>
                <w:szCs w:val="24"/>
              </w:rPr>
            </w:pPr>
            <w:r w:rsidRPr="001C4CC7">
              <w:rPr>
                <w:b/>
                <w:sz w:val="24"/>
                <w:szCs w:val="24"/>
              </w:rPr>
              <w:t xml:space="preserve">Links to </w:t>
            </w:r>
            <w:r>
              <w:rPr>
                <w:b/>
                <w:sz w:val="24"/>
                <w:szCs w:val="24"/>
              </w:rPr>
              <w:t>prior</w:t>
            </w:r>
            <w:r w:rsidRPr="001C4CC7">
              <w:rPr>
                <w:b/>
                <w:sz w:val="24"/>
                <w:szCs w:val="24"/>
              </w:rPr>
              <w:t xml:space="preserve"> learning in Understanding History </w:t>
            </w:r>
          </w:p>
          <w:p w14:paraId="48DDFD9E" w14:textId="757F4ED6" w:rsidR="00307B61" w:rsidRPr="00307B61" w:rsidRDefault="00307B61" w:rsidP="00307B61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360"/>
                <w:tab w:val="left" w:pos="481"/>
              </w:tabs>
              <w:ind w:left="339"/>
              <w:rPr>
                <w:sz w:val="24"/>
                <w:szCs w:val="24"/>
              </w:rPr>
            </w:pPr>
            <w:r w:rsidRPr="00307B61">
              <w:rPr>
                <w:sz w:val="24"/>
                <w:szCs w:val="24"/>
              </w:rPr>
              <w:t xml:space="preserve">This </w:t>
            </w:r>
            <w:r w:rsidRPr="00307B61">
              <w:rPr>
                <w:b/>
                <w:sz w:val="24"/>
                <w:szCs w:val="24"/>
              </w:rPr>
              <w:t>thematic study</w:t>
            </w:r>
            <w:r w:rsidRPr="00307B61">
              <w:rPr>
                <w:sz w:val="24"/>
                <w:szCs w:val="24"/>
              </w:rPr>
              <w:t xml:space="preserve"> grows naturally out of the study of empire in </w:t>
            </w:r>
            <w:r w:rsidR="009814C2">
              <w:rPr>
                <w:sz w:val="24"/>
                <w:szCs w:val="24"/>
              </w:rPr>
              <w:br/>
            </w:r>
            <w:r w:rsidRPr="00307B61">
              <w:rPr>
                <w:sz w:val="24"/>
                <w:szCs w:val="24"/>
              </w:rPr>
              <w:t xml:space="preserve">Units 5 and 6. </w:t>
            </w:r>
          </w:p>
          <w:p w14:paraId="07577244" w14:textId="77777777" w:rsidR="00307B61" w:rsidRPr="00307B61" w:rsidRDefault="00307B61" w:rsidP="00307B61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360"/>
                <w:tab w:val="left" w:pos="481"/>
              </w:tabs>
              <w:ind w:left="339"/>
              <w:rPr>
                <w:sz w:val="24"/>
                <w:szCs w:val="24"/>
              </w:rPr>
            </w:pPr>
            <w:r w:rsidRPr="00307B61">
              <w:rPr>
                <w:sz w:val="24"/>
                <w:szCs w:val="24"/>
              </w:rPr>
              <w:t>The factors affecting the migration experience draw on the previous period studies and thematic studies, in particular the impact of:</w:t>
            </w:r>
          </w:p>
          <w:p w14:paraId="40C74257" w14:textId="77777777" w:rsidR="00307B61" w:rsidRPr="00307B61" w:rsidRDefault="00307B61" w:rsidP="00307B61">
            <w:pPr>
              <w:pStyle w:val="Body"/>
              <w:numPr>
                <w:ilvl w:val="1"/>
                <w:numId w:val="14"/>
              </w:numPr>
              <w:tabs>
                <w:tab w:val="clear" w:pos="709"/>
                <w:tab w:val="clear" w:pos="1417"/>
                <w:tab w:val="left" w:pos="360"/>
                <w:tab w:val="left" w:pos="481"/>
                <w:tab w:val="left" w:pos="1189"/>
              </w:tabs>
              <w:ind w:left="764"/>
              <w:rPr>
                <w:sz w:val="24"/>
                <w:szCs w:val="24"/>
              </w:rPr>
            </w:pPr>
            <w:r w:rsidRPr="00307B61">
              <w:rPr>
                <w:sz w:val="24"/>
                <w:szCs w:val="24"/>
              </w:rPr>
              <w:t xml:space="preserve">the Norman Conquest on medieval migration (from Enquiry 2.2) </w:t>
            </w:r>
          </w:p>
          <w:p w14:paraId="3748E0D1" w14:textId="77777777" w:rsidR="00307B61" w:rsidRPr="00307B61" w:rsidRDefault="00307B61" w:rsidP="00307B61">
            <w:pPr>
              <w:pStyle w:val="Body"/>
              <w:numPr>
                <w:ilvl w:val="1"/>
                <w:numId w:val="14"/>
              </w:numPr>
              <w:tabs>
                <w:tab w:val="clear" w:pos="709"/>
                <w:tab w:val="clear" w:pos="1417"/>
                <w:tab w:val="left" w:pos="360"/>
                <w:tab w:val="left" w:pos="481"/>
                <w:tab w:val="left" w:pos="1189"/>
              </w:tabs>
              <w:ind w:left="764"/>
              <w:rPr>
                <w:sz w:val="24"/>
                <w:szCs w:val="24"/>
              </w:rPr>
            </w:pPr>
            <w:r w:rsidRPr="00307B61">
              <w:rPr>
                <w:sz w:val="24"/>
                <w:szCs w:val="24"/>
              </w:rPr>
              <w:t>the slave trade and the Reformation on Early Modern migration (from Unit 5)</w:t>
            </w:r>
          </w:p>
          <w:p w14:paraId="01E58A45" w14:textId="77777777" w:rsidR="00307B61" w:rsidRPr="00307B61" w:rsidRDefault="00307B61" w:rsidP="00307B61">
            <w:pPr>
              <w:pStyle w:val="Body"/>
              <w:numPr>
                <w:ilvl w:val="1"/>
                <w:numId w:val="14"/>
              </w:numPr>
              <w:tabs>
                <w:tab w:val="clear" w:pos="709"/>
                <w:tab w:val="clear" w:pos="1417"/>
                <w:tab w:val="left" w:pos="360"/>
                <w:tab w:val="left" w:pos="481"/>
                <w:tab w:val="left" w:pos="1189"/>
              </w:tabs>
              <w:ind w:left="764"/>
              <w:rPr>
                <w:sz w:val="24"/>
                <w:szCs w:val="24"/>
              </w:rPr>
            </w:pPr>
            <w:r w:rsidRPr="00307B61">
              <w:rPr>
                <w:sz w:val="24"/>
                <w:szCs w:val="24"/>
              </w:rPr>
              <w:t>Britain’s growing empire on nineteenth- and twentieth-century migration (from Unit 6).</w:t>
            </w:r>
          </w:p>
          <w:p w14:paraId="0E399B33" w14:textId="77777777" w:rsidR="00307B61" w:rsidRPr="001C4CC7" w:rsidRDefault="00307B61" w:rsidP="00307B61">
            <w:pPr>
              <w:pStyle w:val="Body"/>
              <w:rPr>
                <w:b/>
                <w:sz w:val="24"/>
                <w:szCs w:val="24"/>
              </w:rPr>
            </w:pPr>
            <w:r w:rsidRPr="001C4CC7">
              <w:rPr>
                <w:b/>
                <w:sz w:val="24"/>
                <w:szCs w:val="24"/>
              </w:rPr>
              <w:t xml:space="preserve">Links to future learning in Understanding History </w:t>
            </w:r>
          </w:p>
          <w:p w14:paraId="042DEDB7" w14:textId="0C215324" w:rsidR="009814C2" w:rsidRPr="009814C2" w:rsidRDefault="009814C2" w:rsidP="009814C2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9814C2">
              <w:rPr>
                <w:sz w:val="24"/>
                <w:szCs w:val="24"/>
              </w:rPr>
              <w:t xml:space="preserve">This study provides a chronological context for the final period study </w:t>
            </w:r>
            <w:r>
              <w:rPr>
                <w:sz w:val="24"/>
                <w:szCs w:val="24"/>
              </w:rPr>
              <w:br/>
            </w:r>
            <w:r w:rsidRPr="009814C2">
              <w:rPr>
                <w:sz w:val="24"/>
                <w:szCs w:val="24"/>
              </w:rPr>
              <w:t>of the twentieth century (Unit 8).</w:t>
            </w:r>
          </w:p>
          <w:p w14:paraId="710543F8" w14:textId="300061E0" w:rsidR="009814C2" w:rsidRPr="009814C2" w:rsidRDefault="009814C2" w:rsidP="009814C2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9814C2">
              <w:rPr>
                <w:sz w:val="24"/>
                <w:szCs w:val="24"/>
              </w:rPr>
              <w:t xml:space="preserve">The twentieth-century migration experience is picked up in Enquiry </w:t>
            </w:r>
            <w:r>
              <w:rPr>
                <w:sz w:val="24"/>
                <w:szCs w:val="24"/>
              </w:rPr>
              <w:br/>
            </w:r>
            <w:r w:rsidRPr="009814C2">
              <w:rPr>
                <w:sz w:val="24"/>
                <w:szCs w:val="24"/>
              </w:rPr>
              <w:t>8.8 which examines the struggle for equal rights.</w:t>
            </w:r>
          </w:p>
          <w:p w14:paraId="5C9377B2" w14:textId="77777777" w:rsidR="00307B61" w:rsidRPr="008334CA" w:rsidRDefault="00307B61" w:rsidP="00307B61">
            <w:pPr>
              <w:pStyle w:val="Body"/>
              <w:tabs>
                <w:tab w:val="left" w:pos="481"/>
              </w:tabs>
              <w:ind w:left="-20"/>
              <w:rPr>
                <w:b/>
                <w:sz w:val="24"/>
                <w:szCs w:val="24"/>
              </w:rPr>
            </w:pPr>
            <w:r w:rsidRPr="008334CA">
              <w:rPr>
                <w:b/>
                <w:sz w:val="24"/>
                <w:szCs w:val="24"/>
              </w:rPr>
              <w:t xml:space="preserve">Links to future learning at GCSE </w:t>
            </w:r>
          </w:p>
          <w:p w14:paraId="2063D835" w14:textId="399EFBC5" w:rsidR="00307B61" w:rsidRDefault="00307B61" w:rsidP="00307B61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  <w:r w:rsidRPr="008334CA">
              <w:rPr>
                <w:sz w:val="24"/>
                <w:szCs w:val="24"/>
              </w:rPr>
              <w:t xml:space="preserve">This unit will be a helpful </w:t>
            </w:r>
            <w:r w:rsidRPr="008334CA">
              <w:rPr>
                <w:b/>
                <w:sz w:val="24"/>
                <w:szCs w:val="24"/>
              </w:rPr>
              <w:t>knowledge foundation</w:t>
            </w:r>
            <w:r w:rsidRPr="008334CA">
              <w:rPr>
                <w:sz w:val="24"/>
                <w:szCs w:val="24"/>
              </w:rPr>
              <w:t xml:space="preserve"> if you are studying any </w:t>
            </w:r>
            <w:r w:rsidR="009814C2">
              <w:rPr>
                <w:sz w:val="24"/>
                <w:szCs w:val="24"/>
              </w:rPr>
              <w:br/>
            </w:r>
            <w:r w:rsidRPr="008334CA">
              <w:rPr>
                <w:sz w:val="24"/>
                <w:szCs w:val="24"/>
              </w:rPr>
              <w:t xml:space="preserve">of the </w:t>
            </w:r>
            <w:r w:rsidR="005B789E">
              <w:rPr>
                <w:sz w:val="24"/>
                <w:szCs w:val="24"/>
              </w:rPr>
              <w:t>Migration</w:t>
            </w:r>
            <w:r w:rsidRPr="008334CA">
              <w:rPr>
                <w:sz w:val="24"/>
                <w:szCs w:val="24"/>
              </w:rPr>
              <w:t xml:space="preserve"> options at GCSE.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07"/>
              <w:gridCol w:w="4806"/>
            </w:tblGrid>
            <w:tr w:rsidR="00307B61" w:rsidRPr="008334CA" w14:paraId="57F2B88F" w14:textId="77777777" w:rsidTr="00BE37A5">
              <w:tc>
                <w:tcPr>
                  <w:tcW w:w="2507" w:type="dxa"/>
                  <w:shd w:val="clear" w:color="auto" w:fill="auto"/>
                </w:tcPr>
                <w:p w14:paraId="316A3C5A" w14:textId="77777777" w:rsidR="00307B61" w:rsidRPr="008334CA" w:rsidRDefault="00307B61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AQA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14:paraId="539A0D07" w14:textId="5EB60FCD" w:rsidR="00307B61" w:rsidRPr="008334CA" w:rsidRDefault="00E66876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E66876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Migration, empires and the people: c790 to the present day</w:t>
                  </w:r>
                </w:p>
              </w:tc>
            </w:tr>
            <w:tr w:rsidR="00307B61" w:rsidRPr="008334CA" w14:paraId="552A6CB6" w14:textId="77777777" w:rsidTr="00BE37A5">
              <w:tc>
                <w:tcPr>
                  <w:tcW w:w="2507" w:type="dxa"/>
                  <w:shd w:val="clear" w:color="auto" w:fill="auto"/>
                </w:tcPr>
                <w:p w14:paraId="0BE387B1" w14:textId="77777777" w:rsidR="00307B61" w:rsidRPr="008334CA" w:rsidRDefault="00307B61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OCR B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14:paraId="32D94B4C" w14:textId="312C23A1" w:rsidR="00307B61" w:rsidRPr="008334CA" w:rsidRDefault="00E66876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E66876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Migrants to Britain, c. 1250 to present</w:t>
                  </w:r>
                </w:p>
              </w:tc>
            </w:tr>
            <w:tr w:rsidR="00307B61" w:rsidRPr="008334CA" w14:paraId="736AB743" w14:textId="77777777" w:rsidTr="00BE37A5">
              <w:tc>
                <w:tcPr>
                  <w:tcW w:w="2507" w:type="dxa"/>
                  <w:shd w:val="clear" w:color="auto" w:fill="auto"/>
                </w:tcPr>
                <w:p w14:paraId="5799749B" w14:textId="67F52040" w:rsidR="00307B61" w:rsidRPr="008334CA" w:rsidRDefault="009814C2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 xml:space="preserve">OCR </w:t>
                  </w:r>
                  <w: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A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14:paraId="351B4D21" w14:textId="3112E777" w:rsidR="00307B61" w:rsidRPr="008334CA" w:rsidRDefault="00E66876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E66876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Migration to Britain c. 1000–2010</w:t>
                  </w:r>
                </w:p>
              </w:tc>
            </w:tr>
          </w:tbl>
          <w:p w14:paraId="60058218" w14:textId="1A4BEC10" w:rsidR="00307B61" w:rsidRDefault="00307B61" w:rsidP="00307B61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8334CA">
              <w:rPr>
                <w:sz w:val="24"/>
                <w:szCs w:val="24"/>
              </w:rPr>
              <w:t xml:space="preserve">GCSE </w:t>
            </w:r>
            <w:r w:rsidRPr="008334CA">
              <w:rPr>
                <w:b/>
                <w:sz w:val="24"/>
                <w:szCs w:val="24"/>
              </w:rPr>
              <w:t xml:space="preserve">exam </w:t>
            </w:r>
            <w:r w:rsidR="003A68C3">
              <w:rPr>
                <w:b/>
                <w:sz w:val="24"/>
                <w:szCs w:val="24"/>
              </w:rPr>
              <w:t>skill sheet</w:t>
            </w:r>
            <w:r w:rsidRPr="008334CA">
              <w:rPr>
                <w:sz w:val="24"/>
                <w:szCs w:val="24"/>
              </w:rPr>
              <w:t>s based on this unit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6422"/>
            </w:tblGrid>
            <w:tr w:rsidR="00307B61" w:rsidRPr="008334CA" w14:paraId="1B0A7E2A" w14:textId="77777777" w:rsidTr="00307B61">
              <w:tc>
                <w:tcPr>
                  <w:tcW w:w="1980" w:type="dxa"/>
                </w:tcPr>
                <w:p w14:paraId="4E5CBD31" w14:textId="77777777" w:rsidR="00307B61" w:rsidRPr="008334CA" w:rsidRDefault="00307B61" w:rsidP="00307B61">
                  <w:pP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  <w:szCs w:val="20"/>
                    </w:rPr>
                    <w:t>AQA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 xml:space="preserve"> GCSE History</w:t>
                  </w:r>
                </w:p>
              </w:tc>
              <w:tc>
                <w:tcPr>
                  <w:tcW w:w="7036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307B61" w:rsidRPr="008334CA" w14:paraId="64457C82" w14:textId="77777777" w:rsidTr="00307B61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56D2DEE9" w14:textId="6DABD86F" w:rsidR="00307B61" w:rsidRPr="008334CA" w:rsidRDefault="003A68C3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72BE6FE0" w14:textId="77777777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focus/Enquiry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0ED6DF69" w14:textId="77777777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307B61" w:rsidRPr="008334CA" w14:paraId="6473E836" w14:textId="77777777" w:rsidTr="00307B61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8C67E5D" w14:textId="62B9E30F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12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1EA8848" w14:textId="186DFBD7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Migration to Britain (7)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2D7B0B79" w14:textId="00575A53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Factors essay</w:t>
                        </w:r>
                      </w:p>
                    </w:tc>
                  </w:tr>
                </w:tbl>
                <w:p w14:paraId="4DA055DB" w14:textId="77777777" w:rsidR="00307B61" w:rsidRPr="008334CA" w:rsidRDefault="00307B61" w:rsidP="00307B61">
                  <w:pPr>
                    <w:textAlignment w:val="baseline"/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307B61" w:rsidRPr="008334CA" w14:paraId="767D5B9B" w14:textId="77777777" w:rsidTr="00307B61">
              <w:tc>
                <w:tcPr>
                  <w:tcW w:w="1980" w:type="dxa"/>
                </w:tcPr>
                <w:p w14:paraId="7C96CF4C" w14:textId="77777777" w:rsidR="00307B61" w:rsidRPr="008334CA" w:rsidRDefault="00307B61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Pearson</w:t>
                  </w:r>
                  <w: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 xml:space="preserve"> Edexcel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>GCSE History</w:t>
                  </w:r>
                </w:p>
              </w:tc>
              <w:tc>
                <w:tcPr>
                  <w:tcW w:w="7036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307B61" w:rsidRPr="008334CA" w14:paraId="2AEF991A" w14:textId="77777777" w:rsidTr="00307B61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409B7FBC" w14:textId="749B041F" w:rsidR="00307B61" w:rsidRPr="008334CA" w:rsidRDefault="003A68C3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28802325" w14:textId="77777777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56D0FFBB" w14:textId="77777777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307B61" w:rsidRPr="008334CA" w14:paraId="0E76704F" w14:textId="77777777" w:rsidTr="00307B61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4D15110" w14:textId="1AB78FE9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</w:t>
                        </w:r>
                        <w:r w:rsidR="009814C2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4/15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2D1FABC1" w14:textId="089A8BCA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Migration to Britain (7)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330CD5E5" w14:textId="4E74D067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Similarity and difference</w:t>
                        </w:r>
                      </w:p>
                    </w:tc>
                  </w:tr>
                </w:tbl>
                <w:p w14:paraId="70BF506D" w14:textId="77777777" w:rsidR="00307B61" w:rsidRPr="008334CA" w:rsidRDefault="00307B61" w:rsidP="00307B61">
                  <w:pPr>
                    <w:spacing w:after="100" w:afterAutospacing="1"/>
                    <w:ind w:left="720"/>
                    <w:rPr>
                      <w:rStyle w:val="eop"/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307B61" w:rsidRPr="008334CA" w14:paraId="1712616B" w14:textId="77777777" w:rsidTr="00307B61">
              <w:tc>
                <w:tcPr>
                  <w:tcW w:w="1980" w:type="dxa"/>
                </w:tcPr>
                <w:p w14:paraId="42304CCF" w14:textId="77777777" w:rsidR="00307B61" w:rsidRPr="008334CA" w:rsidRDefault="00307B61" w:rsidP="00307B61">
                  <w:pPr>
                    <w:rPr>
                      <w:rStyle w:val="eop"/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  <w:szCs w:val="20"/>
                    </w:rPr>
                    <w:t>OCR B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 xml:space="preserve"> GCSE History</w:t>
                  </w:r>
                </w:p>
              </w:tc>
              <w:tc>
                <w:tcPr>
                  <w:tcW w:w="7036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307B61" w:rsidRPr="008334CA" w14:paraId="78255C15" w14:textId="77777777" w:rsidTr="00307B61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51FF72A5" w14:textId="79FA0561" w:rsidR="00307B61" w:rsidRPr="008334CA" w:rsidRDefault="003A68C3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4FDE0ECA" w14:textId="77777777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14EA35F9" w14:textId="77777777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307B61" w:rsidRPr="008334CA" w14:paraId="66A95C8F" w14:textId="77777777" w:rsidTr="00307B61">
                    <w:tc>
                      <w:tcPr>
                        <w:tcW w:w="9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4C4A8E89" w14:textId="726BCFD0" w:rsidR="00307B61" w:rsidRPr="008334CA" w:rsidRDefault="00307B61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</w:t>
                        </w:r>
                        <w:r w:rsidR="009814C2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8</w:t>
                        </w: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 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34AEFD0" w14:textId="676BAAEF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Migration to Britain (7)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1481DBB" w14:textId="124502ED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Analyse an interpretation</w:t>
                        </w:r>
                      </w:p>
                    </w:tc>
                  </w:tr>
                  <w:tr w:rsidR="00307B61" w:rsidRPr="008334CA" w14:paraId="6D216133" w14:textId="77777777" w:rsidTr="00307B61">
                    <w:tc>
                      <w:tcPr>
                        <w:tcW w:w="9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A50BAAF" w14:textId="45F2B97C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19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6169228" w14:textId="10C48477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Migration to Britain (7)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AF1E66B" w14:textId="6C2F3660" w:rsidR="00307B61" w:rsidRPr="008334CA" w:rsidRDefault="009814C2" w:rsidP="00307B61">
                        <w:pPr>
                          <w:textAlignment w:val="baseline"/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9814C2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Thematic essay question</w:t>
                        </w:r>
                      </w:p>
                    </w:tc>
                  </w:tr>
                </w:tbl>
                <w:p w14:paraId="3E672C11" w14:textId="77777777" w:rsidR="00307B61" w:rsidRPr="008334CA" w:rsidRDefault="00307B61" w:rsidP="00307B61">
                  <w:pPr>
                    <w:rPr>
                      <w:rStyle w:val="eop"/>
                      <w:rFonts w:asciiTheme="minorHAnsi" w:hAnsiTheme="minorHAnsi" w:cstheme="min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37300629" w14:textId="77777777" w:rsidR="00307B61" w:rsidRPr="008334CA" w:rsidRDefault="00307B61" w:rsidP="00307B61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</w:p>
        </w:tc>
      </w:tr>
    </w:tbl>
    <w:p w14:paraId="0505C40F" w14:textId="77777777" w:rsidR="00307B61" w:rsidRPr="00465AF2" w:rsidRDefault="00307B61" w:rsidP="00307B61">
      <w:pPr>
        <w:rPr>
          <w:rFonts w:asciiTheme="minorHAnsi" w:hAnsiTheme="minorHAnsi" w:cstheme="minorHAnsi"/>
        </w:rPr>
        <w:sectPr w:rsidR="00307B61" w:rsidRPr="00465AF2" w:rsidSect="001A032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720" w:right="720" w:bottom="720" w:left="720" w:header="284" w:footer="284" w:gutter="0"/>
          <w:pgNumType w:start="1"/>
          <w:cols w:num="2" w:space="708"/>
          <w:docGrid w:linePitch="360"/>
        </w:sectPr>
      </w:pPr>
    </w:p>
    <w:p w14:paraId="493F3503" w14:textId="77777777" w:rsidR="00307B61" w:rsidRDefault="00307B61" w:rsidP="00307B61">
      <w:pPr>
        <w:pStyle w:val="Head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Lesson sequence</w:t>
      </w:r>
    </w:p>
    <w:p w14:paraId="11CB35DF" w14:textId="77777777" w:rsidR="00E1483D" w:rsidRDefault="00307B61" w:rsidP="00E1483D">
      <w:pPr>
        <w:pStyle w:val="Heading"/>
        <w:rPr>
          <w:rFonts w:asciiTheme="minorHAnsi" w:hAnsiTheme="minorHAnsi" w:cstheme="minorHAnsi"/>
          <w:b w:val="0"/>
          <w:sz w:val="24"/>
        </w:rPr>
      </w:pPr>
      <w:r w:rsidRPr="008334CA">
        <w:rPr>
          <w:rFonts w:asciiTheme="minorHAnsi" w:hAnsiTheme="minorHAnsi" w:cstheme="minorHAnsi"/>
          <w:b w:val="0"/>
          <w:sz w:val="24"/>
        </w:rPr>
        <w:t xml:space="preserve">These six lessons </w:t>
      </w:r>
      <w:proofErr w:type="spellStart"/>
      <w:r w:rsidRPr="008334CA">
        <w:rPr>
          <w:rFonts w:asciiTheme="minorHAnsi" w:hAnsiTheme="minorHAnsi" w:cstheme="minorHAnsi"/>
          <w:b w:val="0"/>
          <w:sz w:val="24"/>
        </w:rPr>
        <w:t>form</w:t>
      </w:r>
      <w:proofErr w:type="spellEnd"/>
      <w:r w:rsidRPr="008334CA">
        <w:rPr>
          <w:rFonts w:asciiTheme="minorHAnsi" w:hAnsiTheme="minorHAnsi" w:cstheme="minorHAnsi"/>
          <w:b w:val="0"/>
          <w:sz w:val="24"/>
        </w:rPr>
        <w:t xml:space="preserve"> a single sequence in which </w:t>
      </w:r>
      <w:r>
        <w:rPr>
          <w:rFonts w:asciiTheme="minorHAnsi" w:hAnsiTheme="minorHAnsi" w:cstheme="minorHAnsi"/>
          <w:b w:val="0"/>
          <w:sz w:val="24"/>
        </w:rPr>
        <w:t>students</w:t>
      </w:r>
      <w:r w:rsidRPr="008334CA">
        <w:rPr>
          <w:rFonts w:asciiTheme="minorHAnsi" w:hAnsiTheme="minorHAnsi" w:cstheme="minorHAnsi"/>
          <w:b w:val="0"/>
          <w:sz w:val="24"/>
        </w:rPr>
        <w:t xml:space="preserve"> visit six periods of British history and compare them. NB These are at-a-glance lesson summaries.</w:t>
      </w:r>
      <w:r w:rsidR="00E1483D">
        <w:rPr>
          <w:rFonts w:asciiTheme="minorHAnsi" w:hAnsiTheme="minorHAnsi" w:cstheme="minorHAnsi"/>
          <w:b w:val="0"/>
          <w:sz w:val="24"/>
        </w:rPr>
        <w:t xml:space="preserve"> You can use the below table to identify where all the supporting resources listed in the summaries can be found: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528"/>
        <w:gridCol w:w="5528"/>
      </w:tblGrid>
      <w:tr w:rsidR="00E1483D" w14:paraId="3516B315" w14:textId="77777777" w:rsidTr="005B314E">
        <w:trPr>
          <w:trHeight w:val="320"/>
        </w:trPr>
        <w:tc>
          <w:tcPr>
            <w:tcW w:w="3114" w:type="dxa"/>
            <w:vMerge w:val="restart"/>
            <w:vAlign w:val="center"/>
          </w:tcPr>
          <w:p w14:paraId="3BDE622F" w14:textId="77777777" w:rsidR="00E1483D" w:rsidRPr="00A32012" w:rsidRDefault="00E1483D" w:rsidP="005B314E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Resource</w:t>
            </w:r>
          </w:p>
        </w:tc>
        <w:tc>
          <w:tcPr>
            <w:tcW w:w="11056" w:type="dxa"/>
            <w:gridSpan w:val="2"/>
          </w:tcPr>
          <w:p w14:paraId="5D698B6D" w14:textId="77777777" w:rsidR="00E1483D" w:rsidRPr="00A32012" w:rsidRDefault="00E1483D" w:rsidP="005B314E">
            <w:pPr>
              <w:pStyle w:val="Heading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Located in:</w:t>
            </w:r>
          </w:p>
        </w:tc>
      </w:tr>
      <w:tr w:rsidR="00E1483D" w14:paraId="38FBF104" w14:textId="77777777" w:rsidTr="005B314E">
        <w:tc>
          <w:tcPr>
            <w:tcW w:w="3114" w:type="dxa"/>
            <w:vMerge/>
          </w:tcPr>
          <w:p w14:paraId="42E10857" w14:textId="77777777" w:rsidR="00E1483D" w:rsidRDefault="00E1483D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5528" w:type="dxa"/>
          </w:tcPr>
          <w:p w14:paraId="4E09D808" w14:textId="77777777" w:rsidR="00E1483D" w:rsidRPr="00A32012" w:rsidRDefault="00E1483D" w:rsidP="005B314E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Printed</w:t>
            </w:r>
          </w:p>
        </w:tc>
        <w:tc>
          <w:tcPr>
            <w:tcW w:w="5528" w:type="dxa"/>
          </w:tcPr>
          <w:p w14:paraId="6AB1905B" w14:textId="77777777" w:rsidR="00E1483D" w:rsidRPr="00A32012" w:rsidRDefault="00E1483D" w:rsidP="005B314E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Online</w:t>
            </w:r>
          </w:p>
        </w:tc>
      </w:tr>
      <w:tr w:rsidR="004725FF" w14:paraId="0FECA07B" w14:textId="77777777" w:rsidTr="005B314E">
        <w:tc>
          <w:tcPr>
            <w:tcW w:w="3114" w:type="dxa"/>
          </w:tcPr>
          <w:p w14:paraId="3459E6E4" w14:textId="77777777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plans</w:t>
            </w:r>
          </w:p>
        </w:tc>
        <w:tc>
          <w:tcPr>
            <w:tcW w:w="5528" w:type="dxa"/>
          </w:tcPr>
          <w:p w14:paraId="77FB9AC2" w14:textId="07AD5EA4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9781398314306 -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Planning &amp; Teaching Pack</w:t>
            </w:r>
          </w:p>
        </w:tc>
        <w:tc>
          <w:tcPr>
            <w:tcW w:w="5528" w:type="dxa"/>
            <w:vMerge w:val="restart"/>
          </w:tcPr>
          <w:p w14:paraId="18175C11" w14:textId="77777777" w:rsidR="00FD4612" w:rsidRDefault="00FD4612" w:rsidP="00FD4612">
            <w:pPr>
              <w:rPr>
                <w:rFonts w:asciiTheme="minorHAnsi" w:hAnsiTheme="minorHAnsi" w:cstheme="minorHAnsi"/>
                <w:szCs w:val="19"/>
              </w:rPr>
            </w:pPr>
            <w:bookmarkStart w:id="0" w:name="_Hlk81385238"/>
            <w:r>
              <w:rPr>
                <w:rFonts w:asciiTheme="minorHAnsi" w:hAnsiTheme="minorHAnsi" w:cstheme="minorHAnsi"/>
                <w:szCs w:val="19"/>
              </w:rPr>
              <w:t xml:space="preserve">9781398331334 – Understanding History: Key Stage 3: Boost Core </w:t>
            </w:r>
          </w:p>
          <w:p w14:paraId="5333ACB3" w14:textId="77777777" w:rsidR="00FD4612" w:rsidRDefault="00FD4612" w:rsidP="00FD4612">
            <w:pPr>
              <w:rPr>
                <w:rFonts w:asciiTheme="minorHAnsi" w:hAnsiTheme="minorHAnsi" w:cstheme="minorHAnsi"/>
                <w:szCs w:val="19"/>
              </w:rPr>
            </w:pPr>
          </w:p>
          <w:p w14:paraId="0A6CEDD4" w14:textId="00753589" w:rsidR="004725FF" w:rsidRPr="004725FF" w:rsidRDefault="00FD4612" w:rsidP="00FD4612">
            <w:r>
              <w:rPr>
                <w:rFonts w:asciiTheme="minorHAnsi" w:hAnsiTheme="minorHAnsi" w:cstheme="minorHAnsi"/>
                <w:szCs w:val="19"/>
              </w:rPr>
              <w:t>9781398331457 – Understanding History: Key Stage 3: Boost Premium</w:t>
            </w:r>
            <w:bookmarkStart w:id="1" w:name="_GoBack"/>
            <w:bookmarkEnd w:id="0"/>
            <w:bookmarkEnd w:id="1"/>
          </w:p>
        </w:tc>
      </w:tr>
      <w:tr w:rsidR="004725FF" w14:paraId="3B690A5D" w14:textId="77777777" w:rsidTr="005B314E">
        <w:tc>
          <w:tcPr>
            <w:tcW w:w="3114" w:type="dxa"/>
          </w:tcPr>
          <w:p w14:paraId="03D54696" w14:textId="77777777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worksheets</w:t>
            </w:r>
          </w:p>
        </w:tc>
        <w:tc>
          <w:tcPr>
            <w:tcW w:w="5528" w:type="dxa"/>
          </w:tcPr>
          <w:p w14:paraId="280188F0" w14:textId="21146B8F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9781398314306 -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Planning &amp; Teaching Pack</w:t>
            </w:r>
          </w:p>
        </w:tc>
        <w:tc>
          <w:tcPr>
            <w:tcW w:w="5528" w:type="dxa"/>
            <w:vMerge/>
          </w:tcPr>
          <w:p w14:paraId="5DEF2B9D" w14:textId="417526CC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tr w:rsidR="004725FF" w14:paraId="6BF61C3B" w14:textId="77777777" w:rsidTr="005B314E">
        <w:tc>
          <w:tcPr>
            <w:tcW w:w="3114" w:type="dxa"/>
          </w:tcPr>
          <w:p w14:paraId="47BF73F1" w14:textId="276F0659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 w:rsidRPr="00A32012">
              <w:rPr>
                <w:rFonts w:asciiTheme="minorHAnsi" w:hAnsiTheme="minorHAnsi" w:cstheme="minorHAnsi"/>
                <w:b w:val="0"/>
                <w:sz w:val="24"/>
              </w:rPr>
              <w:t xml:space="preserve">Pearson Edexcel, AQA and OCR B </w:t>
            </w:r>
            <w:r>
              <w:rPr>
                <w:rFonts w:asciiTheme="minorHAnsi" w:hAnsiTheme="minorHAnsi" w:cstheme="minorHAnsi"/>
                <w:b w:val="0"/>
                <w:sz w:val="24"/>
              </w:rPr>
              <w:t>skill sheet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s</w:t>
            </w:r>
          </w:p>
        </w:tc>
        <w:tc>
          <w:tcPr>
            <w:tcW w:w="5528" w:type="dxa"/>
          </w:tcPr>
          <w:p w14:paraId="16CFBC72" w14:textId="69533D0D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9781398314337 -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Assessment Pack</w:t>
            </w:r>
          </w:p>
        </w:tc>
        <w:tc>
          <w:tcPr>
            <w:tcW w:w="5528" w:type="dxa"/>
            <w:vMerge/>
          </w:tcPr>
          <w:p w14:paraId="3A7D175D" w14:textId="5900274A" w:rsidR="004725FF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tr w:rsidR="004725FF" w14:paraId="27332FC7" w14:textId="77777777" w:rsidTr="005B314E">
        <w:tc>
          <w:tcPr>
            <w:tcW w:w="3114" w:type="dxa"/>
          </w:tcPr>
          <w:p w14:paraId="5BA5EE48" w14:textId="77777777" w:rsidR="004725FF" w:rsidRPr="00A32012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presentations</w:t>
            </w:r>
          </w:p>
        </w:tc>
        <w:tc>
          <w:tcPr>
            <w:tcW w:w="5528" w:type="dxa"/>
          </w:tcPr>
          <w:p w14:paraId="07B31AE6" w14:textId="77777777" w:rsidR="004725FF" w:rsidRPr="00A32012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5528" w:type="dxa"/>
            <w:vMerge/>
          </w:tcPr>
          <w:p w14:paraId="7D1B9BC1" w14:textId="739669DD" w:rsidR="004725FF" w:rsidRPr="00A32012" w:rsidRDefault="004725FF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</w:tbl>
    <w:p w14:paraId="18E18B75" w14:textId="0B889510" w:rsidR="00307B61" w:rsidRDefault="00307B61" w:rsidP="00307B61">
      <w:pPr>
        <w:pStyle w:val="Heading"/>
        <w:rPr>
          <w:rFonts w:asciiTheme="minorHAnsi" w:hAnsiTheme="minorHAnsi" w:cstheme="minorHAnsi"/>
          <w:b w:val="0"/>
          <w:sz w:val="24"/>
        </w:rPr>
      </w:pPr>
    </w:p>
    <w:p w14:paraId="1FAFD967" w14:textId="77777777" w:rsidR="00307B61" w:rsidRPr="008334CA" w:rsidRDefault="00307B61" w:rsidP="00307B61">
      <w:pPr>
        <w:pStyle w:val="Heading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</w:rPr>
        <w:t>Lesson summaries</w:t>
      </w: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307B61" w:rsidRPr="00465AF2" w14:paraId="3FCA9A8F" w14:textId="77777777" w:rsidTr="00307B61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38340C5A" w14:textId="13104E5A" w:rsidR="00307B61" w:rsidRPr="00465AF2" w:rsidRDefault="00307B61" w:rsidP="00307B61">
            <w:pPr>
              <w:rPr>
                <w:rFonts w:asciiTheme="minorHAnsi" w:hAnsiTheme="minorHAnsi" w:cstheme="minorHAnsi"/>
                <w:sz w:val="20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Lesson </w:t>
            </w:r>
            <w:r w:rsidR="006C43C5">
              <w:rPr>
                <w:rFonts w:asciiTheme="minorHAnsi" w:hAnsiTheme="minorHAnsi" w:cstheme="minorHAnsi"/>
                <w:b/>
                <w:sz w:val="20"/>
                <w:szCs w:val="19"/>
              </w:rPr>
              <w:t>7</w:t>
            </w: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A</w:t>
            </w: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 </w:t>
            </w:r>
            <w:r w:rsidR="006C43C5" w:rsidRPr="006C43C5">
              <w:rPr>
                <w:rFonts w:asciiTheme="minorHAnsi" w:hAnsiTheme="minorHAnsi" w:cstheme="minorHAnsi"/>
                <w:sz w:val="20"/>
                <w:szCs w:val="19"/>
              </w:rPr>
              <w:t>Migration to Britain – an overview</w:t>
            </w:r>
          </w:p>
        </w:tc>
      </w:tr>
      <w:tr w:rsidR="00307B61" w:rsidRPr="00465AF2" w14:paraId="696A37C6" w14:textId="77777777" w:rsidTr="00307B61">
        <w:trPr>
          <w:trHeight w:val="262"/>
        </w:trPr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5A982CD3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FC826E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4247F64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737F977" w14:textId="485ECC3D" w:rsidR="00307B61" w:rsidRPr="00465AF2" w:rsidRDefault="003F5055" w:rsidP="00307B61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307B61" w:rsidRPr="00465AF2" w14:paraId="2196D241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2AEA9633" w14:textId="477800D3" w:rsidR="00307B61" w:rsidRPr="006C43C5" w:rsidRDefault="006C43C5" w:rsidP="00307B61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szCs w:val="22"/>
              </w:rPr>
            </w:pPr>
            <w:r w:rsidRPr="006C43C5">
              <w:rPr>
                <w:rFonts w:asciiTheme="minorHAnsi" w:hAnsiTheme="minorHAnsi" w:cstheme="minorHAnsi"/>
                <w:szCs w:val="22"/>
              </w:rPr>
              <w:t>Understand the broad picture of migration to Britain from 400 to the present day and the different reasons for this migration</w:t>
            </w:r>
          </w:p>
        </w:tc>
        <w:tc>
          <w:tcPr>
            <w:tcW w:w="6237" w:type="dxa"/>
          </w:tcPr>
          <w:p w14:paraId="1D4F1BA1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6C43C5">
              <w:rPr>
                <w:rFonts w:asciiTheme="minorHAnsi" w:hAnsiTheme="minorHAnsi" w:cstheme="minorHAnsi"/>
                <w:szCs w:val="22"/>
                <w:lang w:val="en-US"/>
              </w:rPr>
              <w:t>Annotating a timeline of the main periods of migration and factors influencing it</w:t>
            </w:r>
          </w:p>
          <w:p w14:paraId="47AA6547" w14:textId="7EE3B159" w:rsidR="00307B61" w:rsidRPr="006C43C5" w:rsidRDefault="006C43C5" w:rsidP="006C43C5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6C43C5">
              <w:rPr>
                <w:rFonts w:asciiTheme="minorHAnsi" w:hAnsiTheme="minorHAnsi" w:cstheme="minorHAnsi"/>
                <w:szCs w:val="22"/>
                <w:lang w:val="en-US"/>
              </w:rPr>
              <w:t>Creating images to help them recall the overview of migration</w:t>
            </w:r>
          </w:p>
        </w:tc>
        <w:tc>
          <w:tcPr>
            <w:tcW w:w="2268" w:type="dxa"/>
          </w:tcPr>
          <w:p w14:paraId="4CE77AD7" w14:textId="77777777" w:rsidR="006C43C5" w:rsidRPr="006C43C5" w:rsidRDefault="006C43C5" w:rsidP="006C43C5">
            <w:pPr>
              <w:pStyle w:val="BL"/>
              <w:rPr>
                <w:rFonts w:asciiTheme="minorHAnsi" w:hAnsiTheme="minorHAnsi"/>
              </w:rPr>
            </w:pPr>
            <w:r w:rsidRPr="006C43C5">
              <w:rPr>
                <w:rFonts w:asciiTheme="minorHAnsi" w:hAnsiTheme="minorHAnsi"/>
              </w:rPr>
              <w:t>Heritage</w:t>
            </w:r>
          </w:p>
          <w:p w14:paraId="67605F26" w14:textId="77777777" w:rsidR="006C43C5" w:rsidRPr="006C43C5" w:rsidRDefault="006C43C5" w:rsidP="006C43C5">
            <w:pPr>
              <w:pStyle w:val="BL"/>
              <w:rPr>
                <w:rFonts w:asciiTheme="minorHAnsi" w:hAnsiTheme="minorHAnsi"/>
              </w:rPr>
            </w:pPr>
            <w:r w:rsidRPr="006C43C5">
              <w:rPr>
                <w:rFonts w:asciiTheme="minorHAnsi" w:hAnsiTheme="minorHAnsi"/>
              </w:rPr>
              <w:t>Migration</w:t>
            </w:r>
          </w:p>
          <w:p w14:paraId="772F14DC" w14:textId="77777777" w:rsidR="006C43C5" w:rsidRPr="006C43C5" w:rsidRDefault="006C43C5" w:rsidP="006C43C5">
            <w:pPr>
              <w:pStyle w:val="BL"/>
              <w:rPr>
                <w:rFonts w:asciiTheme="minorHAnsi" w:hAnsiTheme="minorHAnsi"/>
              </w:rPr>
            </w:pPr>
            <w:r w:rsidRPr="006C43C5">
              <w:rPr>
                <w:rFonts w:asciiTheme="minorHAnsi" w:hAnsiTheme="minorHAnsi"/>
              </w:rPr>
              <w:t>Migrants</w:t>
            </w:r>
          </w:p>
          <w:p w14:paraId="22BE02B4" w14:textId="0E5580C7" w:rsidR="00307B61" w:rsidRPr="006C43C5" w:rsidRDefault="006C43C5" w:rsidP="006C43C5">
            <w:pPr>
              <w:pStyle w:val="BL"/>
              <w:rPr>
                <w:rFonts w:asciiTheme="minorHAnsi" w:hAnsiTheme="minorHAnsi"/>
              </w:rPr>
            </w:pPr>
            <w:r w:rsidRPr="006C43C5">
              <w:rPr>
                <w:rFonts w:asciiTheme="minorHAnsi" w:hAnsiTheme="minorHAnsi"/>
              </w:rPr>
              <w:t>Sarcophagus</w:t>
            </w:r>
          </w:p>
        </w:tc>
        <w:tc>
          <w:tcPr>
            <w:tcW w:w="3119" w:type="dxa"/>
          </w:tcPr>
          <w:p w14:paraId="3E4722F6" w14:textId="5778BC4F" w:rsidR="00C43416" w:rsidRDefault="00C43416" w:rsidP="006C43C5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Lesson plan 7A</w:t>
            </w:r>
          </w:p>
          <w:p w14:paraId="2A9C3758" w14:textId="1E797374" w:rsidR="006C43C5" w:rsidRPr="006C43C5" w:rsidRDefault="00C43416" w:rsidP="006C43C5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6C43C5">
              <w:rPr>
                <w:rFonts w:asciiTheme="minorHAnsi" w:hAnsiTheme="minorHAnsi" w:cstheme="minorHAnsi"/>
                <w:szCs w:val="22"/>
              </w:rPr>
              <w:t>7A.1</w:t>
            </w:r>
          </w:p>
          <w:p w14:paraId="460407A8" w14:textId="53386B20" w:rsidR="006C43C5" w:rsidRDefault="00C43416" w:rsidP="006C43C5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6C43C5">
              <w:rPr>
                <w:rFonts w:asciiTheme="minorHAnsi" w:hAnsiTheme="minorHAnsi" w:cstheme="minorHAnsi"/>
                <w:szCs w:val="22"/>
              </w:rPr>
              <w:t>7A.2</w:t>
            </w:r>
          </w:p>
          <w:p w14:paraId="2769C9D5" w14:textId="77777777" w:rsidR="00307B61" w:rsidRDefault="00C43416" w:rsidP="00CA649D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CA649D">
              <w:rPr>
                <w:rFonts w:asciiTheme="minorHAnsi" w:hAnsiTheme="minorHAnsi" w:cstheme="minorHAnsi"/>
                <w:szCs w:val="22"/>
              </w:rPr>
              <w:t>7A.3</w:t>
            </w:r>
          </w:p>
          <w:p w14:paraId="1105ABA7" w14:textId="42F120C1" w:rsidR="00C43416" w:rsidRPr="00CA649D" w:rsidRDefault="00C43416" w:rsidP="00CA649D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Lesson presentation</w:t>
            </w:r>
          </w:p>
        </w:tc>
      </w:tr>
    </w:tbl>
    <w:p w14:paraId="320CBE03" w14:textId="42A5D6D9" w:rsidR="00307B61" w:rsidRDefault="00307B61" w:rsidP="00307B61">
      <w:pPr>
        <w:rPr>
          <w:rFonts w:asciiTheme="minorHAnsi" w:hAnsiTheme="minorHAnsi" w:cstheme="minorHAnsi"/>
          <w:sz w:val="20"/>
          <w:szCs w:val="20"/>
        </w:rPr>
      </w:pPr>
    </w:p>
    <w:p w14:paraId="6F301447" w14:textId="77777777" w:rsidR="00E1483D" w:rsidRPr="00465AF2" w:rsidRDefault="00E1483D" w:rsidP="00307B61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307B61" w:rsidRPr="00465AF2" w14:paraId="5DD68EAB" w14:textId="77777777" w:rsidTr="00307B61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2DE24DFC" w14:textId="1FF3CDEC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sz w:val="20"/>
              </w:rPr>
              <w:lastRenderedPageBreak/>
              <w:br w:type="page"/>
            </w: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Lesson </w:t>
            </w:r>
            <w:r w:rsidR="006C43C5">
              <w:rPr>
                <w:rFonts w:asciiTheme="minorHAnsi" w:hAnsiTheme="minorHAnsi" w:cstheme="minorHAnsi"/>
                <w:b/>
                <w:sz w:val="20"/>
                <w:szCs w:val="22"/>
              </w:rPr>
              <w:t>7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B</w:t>
            </w: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</w:t>
            </w:r>
            <w:r w:rsidR="006C43C5" w:rsidRPr="006C43C5">
              <w:rPr>
                <w:rFonts w:asciiTheme="minorHAnsi" w:hAnsiTheme="minorHAnsi" w:cstheme="minorHAnsi"/>
                <w:sz w:val="20"/>
                <w:szCs w:val="22"/>
              </w:rPr>
              <w:t>Early Medieval migration, 400–1066</w:t>
            </w:r>
          </w:p>
        </w:tc>
      </w:tr>
      <w:tr w:rsidR="00307B61" w:rsidRPr="00465AF2" w14:paraId="0C9AF74C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0B2C12F6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4E01CDE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4C03EA7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2E304384" w14:textId="3763D3B6" w:rsidR="00307B61" w:rsidRPr="00465AF2" w:rsidRDefault="003F5055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307B61" w:rsidRPr="00465AF2" w14:paraId="304755E2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300DD801" w14:textId="634DFDE2" w:rsidR="00307B61" w:rsidRPr="00B01225" w:rsidRDefault="006C43C5" w:rsidP="00307B61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6C43C5">
              <w:rPr>
                <w:rFonts w:asciiTheme="minorHAnsi" w:hAnsiTheme="minorHAnsi" w:cstheme="minorHAnsi"/>
                <w:szCs w:val="20"/>
              </w:rPr>
              <w:t xml:space="preserve">Understand the reasons why the Anglo-Saxons came to Britain and the impact they had on British culture and language  </w:t>
            </w:r>
          </w:p>
        </w:tc>
        <w:tc>
          <w:tcPr>
            <w:tcW w:w="6237" w:type="dxa"/>
          </w:tcPr>
          <w:p w14:paraId="0F975EDD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6C43C5">
              <w:rPr>
                <w:rFonts w:asciiTheme="minorHAnsi" w:hAnsiTheme="minorHAnsi" w:cstheme="minorHAnsi"/>
                <w:szCs w:val="20"/>
                <w:lang w:val="en-US"/>
              </w:rPr>
              <w:t>Finding out how the Anglo-Saxons affected the English language</w:t>
            </w:r>
          </w:p>
          <w:p w14:paraId="78ED6B82" w14:textId="3D1F1043" w:rsidR="00307B61" w:rsidRPr="00B01225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6C43C5">
              <w:rPr>
                <w:rFonts w:asciiTheme="minorHAnsi" w:hAnsiTheme="minorHAnsi" w:cstheme="minorHAnsi"/>
                <w:szCs w:val="20"/>
                <w:lang w:val="en-US"/>
              </w:rPr>
              <w:t>Annotating the timeline with the impact the Anglo-Saxons had on Britain</w:t>
            </w:r>
          </w:p>
        </w:tc>
        <w:tc>
          <w:tcPr>
            <w:tcW w:w="2268" w:type="dxa"/>
          </w:tcPr>
          <w:p w14:paraId="579CA708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Danelaw</w:t>
            </w:r>
          </w:p>
          <w:p w14:paraId="2FC0CEE6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Kingdoms</w:t>
            </w:r>
          </w:p>
          <w:p w14:paraId="2EFA227D" w14:textId="12CE241A" w:rsidR="00307B61" w:rsidRPr="00B01225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Shires</w:t>
            </w:r>
          </w:p>
        </w:tc>
        <w:tc>
          <w:tcPr>
            <w:tcW w:w="3119" w:type="dxa"/>
          </w:tcPr>
          <w:p w14:paraId="23261571" w14:textId="16A1EBB0" w:rsidR="00C43416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7B</w:t>
            </w:r>
          </w:p>
          <w:p w14:paraId="22D476EC" w14:textId="5CDB7D6D" w:rsidR="006C43C5" w:rsidRPr="006C43C5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6C43C5">
              <w:rPr>
                <w:rFonts w:asciiTheme="minorHAnsi" w:hAnsiTheme="minorHAnsi" w:cstheme="minorHAnsi"/>
                <w:szCs w:val="20"/>
              </w:rPr>
              <w:t>7B.1</w:t>
            </w:r>
          </w:p>
          <w:p w14:paraId="6F1DFDE8" w14:textId="77777777" w:rsidR="00C43416" w:rsidRDefault="00C43416" w:rsidP="00C43416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Pr="006C43C5">
              <w:rPr>
                <w:rFonts w:asciiTheme="minorHAnsi" w:hAnsiTheme="minorHAnsi" w:cstheme="minorHAnsi"/>
                <w:szCs w:val="20"/>
              </w:rPr>
              <w:t>7A.2</w:t>
            </w:r>
          </w:p>
          <w:p w14:paraId="4BE2F102" w14:textId="6B67AB2B" w:rsidR="006C43C5" w:rsidRPr="006C43C5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6C43C5">
              <w:rPr>
                <w:rFonts w:asciiTheme="minorHAnsi" w:hAnsiTheme="minorHAnsi" w:cstheme="minorHAnsi"/>
                <w:szCs w:val="20"/>
              </w:rPr>
              <w:t>7B.2</w:t>
            </w:r>
          </w:p>
          <w:p w14:paraId="0EF035A9" w14:textId="3A8E0F82" w:rsidR="00C43416" w:rsidRPr="00CA649D" w:rsidRDefault="00C43416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38E5FBDD" w14:textId="27F84297" w:rsidR="00307B61" w:rsidRDefault="00307B61" w:rsidP="00307B61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307B61" w:rsidRPr="00465AF2" w14:paraId="0B027674" w14:textId="77777777" w:rsidTr="00307B61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69FC3176" w14:textId="4CE8B3D6" w:rsidR="00307B61" w:rsidRPr="00B01225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br w:type="page"/>
              <w:t xml:space="preserve">Lesson </w:t>
            </w:r>
            <w:r w:rsidR="006C43C5">
              <w:rPr>
                <w:rFonts w:asciiTheme="minorHAnsi" w:hAnsiTheme="minorHAnsi" w:cstheme="minorHAnsi"/>
                <w:b/>
                <w:sz w:val="20"/>
                <w:szCs w:val="22"/>
              </w:rPr>
              <w:t>7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C </w:t>
            </w:r>
            <w:r w:rsidR="006C43C5" w:rsidRPr="006C43C5">
              <w:rPr>
                <w:rFonts w:asciiTheme="minorHAnsi" w:hAnsiTheme="minorHAnsi" w:cstheme="minorHAnsi"/>
                <w:sz w:val="20"/>
                <w:szCs w:val="22"/>
              </w:rPr>
              <w:t xml:space="preserve">Late Medieval migration, 1066–1500  </w:t>
            </w:r>
          </w:p>
        </w:tc>
      </w:tr>
      <w:tr w:rsidR="00307B61" w:rsidRPr="00465AF2" w14:paraId="6E9C2356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7886F9E8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D2E3B34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21A238E5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76D7E88" w14:textId="0692A434" w:rsidR="00307B61" w:rsidRPr="00465AF2" w:rsidRDefault="003F5055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307B61" w:rsidRPr="005B789E" w14:paraId="56CA31D3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770484B6" w14:textId="46C564F4" w:rsidR="00307B61" w:rsidRPr="005B789E" w:rsidRDefault="006C43C5" w:rsidP="00307B61">
            <w:pPr>
              <w:pStyle w:val="BL"/>
              <w:rPr>
                <w:rFonts w:asciiTheme="minorHAnsi" w:hAnsiTheme="minorHAnsi" w:cstheme="minorHAnsi"/>
                <w:b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why Jewish</w:t>
            </w:r>
            <w:r w:rsidR="00AA3665">
              <w:rPr>
                <w:rFonts w:asciiTheme="minorHAnsi" w:hAnsiTheme="minorHAnsi" w:cstheme="minorHAnsi"/>
                <w:szCs w:val="20"/>
              </w:rPr>
              <w:t xml:space="preserve"> people</w:t>
            </w:r>
            <w:r w:rsidRPr="005B789E">
              <w:rPr>
                <w:rFonts w:asciiTheme="minorHAnsi" w:hAnsiTheme="minorHAnsi" w:cstheme="minorHAnsi"/>
                <w:szCs w:val="20"/>
              </w:rPr>
              <w:t xml:space="preserve"> and other European migrants came to Britain during this period, the impact they had and the challenges they faced</w:t>
            </w:r>
          </w:p>
        </w:tc>
        <w:tc>
          <w:tcPr>
            <w:tcW w:w="6237" w:type="dxa"/>
          </w:tcPr>
          <w:p w14:paraId="53B11B4B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Examining sources to find out about two more migration stories</w:t>
            </w:r>
          </w:p>
          <w:p w14:paraId="37C4E609" w14:textId="4C70E3FD" w:rsidR="00307B61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Annotating the timeline with the impact of and challenges faced by Jewish and European migrants</w:t>
            </w:r>
          </w:p>
        </w:tc>
        <w:tc>
          <w:tcPr>
            <w:tcW w:w="2268" w:type="dxa"/>
          </w:tcPr>
          <w:p w14:paraId="6D009AFB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Aliens Subsidy</w:t>
            </w:r>
          </w:p>
          <w:p w14:paraId="5F9C053F" w14:textId="4E1125BF" w:rsidR="00307B61" w:rsidRPr="005D6000" w:rsidRDefault="006C43C5" w:rsidP="005D6000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Craftsmen</w:t>
            </w:r>
          </w:p>
        </w:tc>
        <w:tc>
          <w:tcPr>
            <w:tcW w:w="3119" w:type="dxa"/>
          </w:tcPr>
          <w:p w14:paraId="7922E137" w14:textId="14C94CD2" w:rsidR="00C43416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7C</w:t>
            </w:r>
          </w:p>
          <w:p w14:paraId="4B19EDAD" w14:textId="19AF84A7" w:rsidR="006C43C5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7C</w:t>
            </w:r>
          </w:p>
          <w:p w14:paraId="7D80A812" w14:textId="632C790A" w:rsidR="00C43416" w:rsidRPr="00C43416" w:rsidRDefault="00C43416" w:rsidP="00C43416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Pr="006C43C5">
              <w:rPr>
                <w:rFonts w:asciiTheme="minorHAnsi" w:hAnsiTheme="minorHAnsi" w:cstheme="minorHAnsi"/>
                <w:szCs w:val="20"/>
              </w:rPr>
              <w:t>7A.2</w:t>
            </w:r>
          </w:p>
          <w:p w14:paraId="0C49986F" w14:textId="77777777" w:rsidR="00307B61" w:rsidRDefault="00C43416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7B.2</w:t>
            </w:r>
          </w:p>
          <w:p w14:paraId="3FB3261E" w14:textId="7D2CC522" w:rsidR="00C43416" w:rsidRPr="00CA649D" w:rsidRDefault="00C43416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25E65F32" w14:textId="77777777" w:rsidR="00307B61" w:rsidRPr="005B789E" w:rsidRDefault="00307B61" w:rsidP="00307B61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307B61" w:rsidRPr="005B789E" w14:paraId="2849034E" w14:textId="77777777" w:rsidTr="00307B61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11DEB817" w14:textId="31556187" w:rsidR="00307B61" w:rsidRPr="005B789E" w:rsidRDefault="00307B61" w:rsidP="00307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br w:type="page"/>
              <w:t xml:space="preserve">Lesson </w:t>
            </w:r>
            <w:r w:rsidR="006C43C5"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 </w:t>
            </w:r>
            <w:r w:rsidR="006C43C5" w:rsidRPr="005B789E">
              <w:rPr>
                <w:rFonts w:asciiTheme="minorHAnsi" w:hAnsiTheme="minorHAnsi" w:cstheme="minorHAnsi"/>
                <w:sz w:val="20"/>
                <w:szCs w:val="20"/>
              </w:rPr>
              <w:t xml:space="preserve">Early Modern migration, 1500–1750  </w:t>
            </w:r>
          </w:p>
        </w:tc>
      </w:tr>
      <w:tr w:rsidR="00307B61" w:rsidRPr="005B789E" w14:paraId="0446735F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14107C9D" w14:textId="77777777" w:rsidR="00307B61" w:rsidRPr="005B789E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7894C21" w14:textId="77777777" w:rsidR="00307B61" w:rsidRPr="005B789E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493A7790" w14:textId="77777777" w:rsidR="00307B61" w:rsidRPr="005B789E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309A687" w14:textId="43523F03" w:rsidR="00307B61" w:rsidRPr="005B789E" w:rsidRDefault="003F5055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Supporting resources</w:t>
            </w:r>
          </w:p>
        </w:tc>
      </w:tr>
      <w:tr w:rsidR="00307B61" w:rsidRPr="005B789E" w14:paraId="61AEDCE2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1DC4AD53" w14:textId="785C64AA" w:rsidR="00307B61" w:rsidRPr="005B789E" w:rsidRDefault="006C43C5" w:rsidP="00307B61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that the Reformation and exploration during this period brought African</w:t>
            </w:r>
            <w:r w:rsidR="006C35E4">
              <w:rPr>
                <w:rFonts w:asciiTheme="minorHAnsi" w:hAnsiTheme="minorHAnsi" w:cstheme="minorHAnsi"/>
                <w:szCs w:val="20"/>
              </w:rPr>
              <w:t xml:space="preserve"> people</w:t>
            </w:r>
            <w:r w:rsidRPr="005B789E">
              <w:rPr>
                <w:rFonts w:asciiTheme="minorHAnsi" w:hAnsiTheme="minorHAnsi" w:cstheme="minorHAnsi"/>
                <w:szCs w:val="20"/>
              </w:rPr>
              <w:t xml:space="preserve"> and Huguenot migrants to Britain, and understand their impact and challenges</w:t>
            </w:r>
          </w:p>
        </w:tc>
        <w:tc>
          <w:tcPr>
            <w:tcW w:w="6237" w:type="dxa"/>
          </w:tcPr>
          <w:p w14:paraId="290DC430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Linking events of the Reformation and exploration with migration</w:t>
            </w:r>
          </w:p>
          <w:p w14:paraId="102C21D6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Exploring an image of Huguenot migration</w:t>
            </w:r>
          </w:p>
          <w:p w14:paraId="56A8A69F" w14:textId="081AC24C" w:rsidR="00307B61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Annotating the timeline with the impact of and challenges faced by the African and Huguenot migrants in England</w:t>
            </w:r>
          </w:p>
        </w:tc>
        <w:tc>
          <w:tcPr>
            <w:tcW w:w="2268" w:type="dxa"/>
          </w:tcPr>
          <w:p w14:paraId="10B2A308" w14:textId="5EBFCBA5" w:rsidR="00307B61" w:rsidRPr="005B789E" w:rsidRDefault="006C43C5" w:rsidP="00307B61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Huguenots</w:t>
            </w:r>
          </w:p>
        </w:tc>
        <w:tc>
          <w:tcPr>
            <w:tcW w:w="3119" w:type="dxa"/>
          </w:tcPr>
          <w:p w14:paraId="70E0B718" w14:textId="3F93C8E3" w:rsidR="00C43416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7D</w:t>
            </w:r>
          </w:p>
          <w:p w14:paraId="060FD2A3" w14:textId="458DF7A4" w:rsidR="006C43C5" w:rsidRPr="00C43416" w:rsidRDefault="00C43416" w:rsidP="00C43416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C43416">
              <w:rPr>
                <w:rFonts w:asciiTheme="minorHAnsi" w:hAnsiTheme="minorHAnsi" w:cstheme="minorHAnsi"/>
                <w:szCs w:val="20"/>
              </w:rPr>
              <w:t>7D</w:t>
            </w:r>
          </w:p>
          <w:p w14:paraId="28107AF4" w14:textId="3C89ED77" w:rsidR="006C43C5" w:rsidRPr="005B789E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7A.2</w:t>
            </w:r>
          </w:p>
          <w:p w14:paraId="7249E616" w14:textId="77777777" w:rsidR="00307B61" w:rsidRDefault="00C43416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7B.2</w:t>
            </w:r>
          </w:p>
          <w:p w14:paraId="1B4C859F" w14:textId="7940E65F" w:rsidR="00C43416" w:rsidRPr="00CA649D" w:rsidRDefault="00C43416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0C5CA5D1" w14:textId="76F5B196" w:rsidR="00307B61" w:rsidRDefault="00307B61" w:rsidP="00307B61">
      <w:pPr>
        <w:rPr>
          <w:rFonts w:asciiTheme="minorHAnsi" w:hAnsiTheme="minorHAnsi" w:cstheme="minorHAnsi"/>
          <w:sz w:val="20"/>
          <w:szCs w:val="20"/>
        </w:rPr>
      </w:pPr>
    </w:p>
    <w:p w14:paraId="4AAAACA5" w14:textId="10AE182D" w:rsidR="00C43416" w:rsidRDefault="00C43416" w:rsidP="00307B61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307B61" w:rsidRPr="005B789E" w14:paraId="3A49895D" w14:textId="77777777" w:rsidTr="00307B61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595202FD" w14:textId="7CCE2115" w:rsidR="00307B61" w:rsidRPr="005B789E" w:rsidRDefault="00307B61" w:rsidP="00307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br w:type="page"/>
              <w:t xml:space="preserve">Lesson </w:t>
            </w:r>
            <w:r w:rsidR="006C43C5"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 </w:t>
            </w:r>
            <w:r w:rsidR="006C43C5" w:rsidRPr="005B789E">
              <w:rPr>
                <w:rFonts w:asciiTheme="minorHAnsi" w:hAnsiTheme="minorHAnsi" w:cstheme="minorHAnsi"/>
                <w:sz w:val="20"/>
                <w:szCs w:val="20"/>
              </w:rPr>
              <w:t xml:space="preserve">Industrial and Imperial migration, 1750–1900   </w:t>
            </w:r>
          </w:p>
        </w:tc>
      </w:tr>
      <w:tr w:rsidR="00307B61" w:rsidRPr="005B789E" w14:paraId="5A28E240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32278C61" w14:textId="77777777" w:rsidR="00307B61" w:rsidRPr="005B789E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24125AE" w14:textId="77777777" w:rsidR="00307B61" w:rsidRPr="005B789E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084F3FC8" w14:textId="77777777" w:rsidR="00307B61" w:rsidRPr="005B789E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34E9EA4" w14:textId="7D1312C0" w:rsidR="00307B61" w:rsidRPr="005B789E" w:rsidRDefault="003F5055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Supporting resources</w:t>
            </w:r>
          </w:p>
        </w:tc>
      </w:tr>
      <w:tr w:rsidR="00307B61" w:rsidRPr="005B789E" w14:paraId="3FFFEE3B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6D7CA7EF" w14:textId="7669A13E" w:rsidR="00307B61" w:rsidRPr="005B789E" w:rsidRDefault="006C43C5" w:rsidP="00307B61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how industrialisation and imperialism affected migration to Britain and the impacts of, and challenges for, Asian and Jewish migrants during this time</w:t>
            </w:r>
          </w:p>
        </w:tc>
        <w:tc>
          <w:tcPr>
            <w:tcW w:w="6237" w:type="dxa"/>
          </w:tcPr>
          <w:p w14:paraId="59722DF8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Finding out about the experiences of Asian and Jewish migrants during this time and why they came to Britain</w:t>
            </w:r>
          </w:p>
          <w:p w14:paraId="505BFCE9" w14:textId="0C5A64BB" w:rsidR="00307B61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 xml:space="preserve">Annotating the timeline with the impact of and challenges faced by these migrant groups  </w:t>
            </w:r>
          </w:p>
        </w:tc>
        <w:tc>
          <w:tcPr>
            <w:tcW w:w="2268" w:type="dxa"/>
          </w:tcPr>
          <w:p w14:paraId="25FE4EB9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Anti-Semitism</w:t>
            </w:r>
          </w:p>
          <w:p w14:paraId="281ECB4D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Colonial</w:t>
            </w:r>
          </w:p>
          <w:p w14:paraId="406A1660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Lascars</w:t>
            </w:r>
          </w:p>
          <w:p w14:paraId="40E92CB4" w14:textId="77777777" w:rsidR="006C43C5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MP</w:t>
            </w:r>
          </w:p>
          <w:p w14:paraId="45CB0033" w14:textId="4C64C856" w:rsidR="00307B61" w:rsidRPr="005B789E" w:rsidRDefault="006C43C5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Pogroms</w:t>
            </w:r>
          </w:p>
        </w:tc>
        <w:tc>
          <w:tcPr>
            <w:tcW w:w="3119" w:type="dxa"/>
          </w:tcPr>
          <w:p w14:paraId="376138AC" w14:textId="03476525" w:rsidR="00C43416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7E</w:t>
            </w:r>
          </w:p>
          <w:p w14:paraId="5B971A7A" w14:textId="64FFEEA4" w:rsidR="006C43C5" w:rsidRPr="005B789E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7E</w:t>
            </w:r>
          </w:p>
          <w:p w14:paraId="4EDF9CA0" w14:textId="4972FE3E" w:rsidR="006C43C5" w:rsidRPr="005B789E" w:rsidRDefault="00C43416" w:rsidP="006C43C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7A.2</w:t>
            </w:r>
          </w:p>
          <w:p w14:paraId="577169B6" w14:textId="77777777" w:rsidR="00307B61" w:rsidRDefault="00C43416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7B.2</w:t>
            </w:r>
          </w:p>
          <w:p w14:paraId="24CF4E6A" w14:textId="6448694F" w:rsidR="00C43416" w:rsidRPr="00CA649D" w:rsidRDefault="00C43416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581D8CAE" w14:textId="77777777" w:rsidR="00CD4440" w:rsidRDefault="00CD4440" w:rsidP="00307B61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307B61" w:rsidRPr="00465AF2" w14:paraId="51DB14B0" w14:textId="77777777" w:rsidTr="00307B61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13DE4A75" w14:textId="6752E875" w:rsidR="00307B61" w:rsidRPr="00465AF2" w:rsidRDefault="00307B61" w:rsidP="00307B61">
            <w:pPr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br w:type="page"/>
              <w:t xml:space="preserve">Lesson </w:t>
            </w:r>
            <w:r w:rsidR="006C43C5">
              <w:rPr>
                <w:rFonts w:asciiTheme="minorHAnsi" w:hAnsiTheme="minorHAnsi" w:cstheme="minorHAnsi"/>
                <w:b/>
                <w:sz w:val="20"/>
                <w:szCs w:val="22"/>
              </w:rPr>
              <w:t>7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F </w:t>
            </w:r>
            <w:r w:rsidR="006C43C5" w:rsidRPr="006C43C5">
              <w:rPr>
                <w:rFonts w:asciiTheme="minorHAnsi" w:hAnsiTheme="minorHAnsi" w:cstheme="minorHAnsi"/>
                <w:sz w:val="20"/>
                <w:szCs w:val="22"/>
              </w:rPr>
              <w:t xml:space="preserve">Modern migration, 1900 to the present  </w:t>
            </w:r>
          </w:p>
        </w:tc>
      </w:tr>
      <w:tr w:rsidR="00307B61" w:rsidRPr="00465AF2" w14:paraId="194CA20E" w14:textId="77777777" w:rsidTr="00307B61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5CB587E4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B2B1B82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FCB105B" w14:textId="77777777" w:rsidR="00307B61" w:rsidRPr="00465AF2" w:rsidRDefault="00307B61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2C3F73DD" w14:textId="62D955A5" w:rsidR="00307B61" w:rsidRPr="00465AF2" w:rsidRDefault="003F5055" w:rsidP="00307B61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307B61" w:rsidRPr="00465AF2" w14:paraId="0AB96FDF" w14:textId="77777777" w:rsidTr="005B789E">
        <w:trPr>
          <w:trHeight w:val="148"/>
        </w:trPr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2BF1B27A" w14:textId="5CB361DE" w:rsidR="00307B61" w:rsidRPr="00B01225" w:rsidRDefault="006C43C5" w:rsidP="00307B61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Understand how the two world wars, the end of empire and membership of the EU have all affected migration to Britain – and the impact of, and challenges for, the migrant groups during this period</w:t>
            </w:r>
          </w:p>
        </w:tc>
        <w:tc>
          <w:tcPr>
            <w:tcW w:w="6237" w:type="dxa"/>
          </w:tcPr>
          <w:p w14:paraId="6CD0FBE3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6C43C5">
              <w:rPr>
                <w:rFonts w:asciiTheme="minorHAnsi" w:hAnsiTheme="minorHAnsi" w:cstheme="minorHAnsi"/>
                <w:szCs w:val="22"/>
                <w:lang w:val="en-US"/>
              </w:rPr>
              <w:t>Completing the timeline by adding the impact of and challenges faced by Polish, other European and Commonwealth migrants</w:t>
            </w:r>
          </w:p>
          <w:p w14:paraId="51B4688D" w14:textId="285C159F" w:rsidR="00307B61" w:rsidRPr="00465AF2" w:rsidRDefault="006C43C5" w:rsidP="006C43C5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6C43C5">
              <w:rPr>
                <w:rFonts w:asciiTheme="minorHAnsi" w:hAnsiTheme="minorHAnsi" w:cstheme="minorHAnsi"/>
                <w:szCs w:val="22"/>
                <w:lang w:val="en-US"/>
              </w:rPr>
              <w:t>Answering one of a choice of two judgement essays – on whether Britain has welcomed migrants, or whether migrants have had an impact on British society</w:t>
            </w:r>
          </w:p>
        </w:tc>
        <w:tc>
          <w:tcPr>
            <w:tcW w:w="2268" w:type="dxa"/>
          </w:tcPr>
          <w:p w14:paraId="11F17323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Commonwealth</w:t>
            </w:r>
          </w:p>
          <w:p w14:paraId="76DAAFE5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European Union</w:t>
            </w:r>
          </w:p>
          <w:p w14:paraId="3E9AEE82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Independent nation</w:t>
            </w:r>
          </w:p>
          <w:p w14:paraId="58BCD70E" w14:textId="77777777" w:rsidR="006C43C5" w:rsidRPr="006C43C5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Refugee</w:t>
            </w:r>
          </w:p>
          <w:p w14:paraId="0B0278DC" w14:textId="5F930827" w:rsidR="00307B61" w:rsidRPr="00465AF2" w:rsidRDefault="006C43C5" w:rsidP="006C43C5">
            <w:pPr>
              <w:pStyle w:val="BL"/>
              <w:rPr>
                <w:rFonts w:asciiTheme="minorHAnsi" w:hAnsiTheme="minorHAnsi" w:cstheme="minorHAnsi"/>
              </w:rPr>
            </w:pPr>
            <w:r w:rsidRPr="006C43C5">
              <w:rPr>
                <w:rFonts w:asciiTheme="minorHAnsi" w:hAnsiTheme="minorHAnsi" w:cstheme="minorHAnsi"/>
              </w:rPr>
              <w:t>Trade union</w:t>
            </w:r>
          </w:p>
        </w:tc>
        <w:tc>
          <w:tcPr>
            <w:tcW w:w="3119" w:type="dxa"/>
          </w:tcPr>
          <w:p w14:paraId="2BAC265A" w14:textId="59A35DFA" w:rsidR="00C43416" w:rsidRDefault="00C43416" w:rsidP="005D6000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7F</w:t>
            </w:r>
          </w:p>
          <w:p w14:paraId="1043E373" w14:textId="6B593382" w:rsidR="006C43C5" w:rsidRPr="005B789E" w:rsidRDefault="00C43416" w:rsidP="005D6000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7F.1</w:t>
            </w:r>
          </w:p>
          <w:p w14:paraId="17795B04" w14:textId="5819ED73" w:rsidR="006C43C5" w:rsidRPr="005B789E" w:rsidRDefault="00C43416" w:rsidP="005D6000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7F.2</w:t>
            </w:r>
          </w:p>
          <w:p w14:paraId="25A570B0" w14:textId="75B72BEA" w:rsidR="006C43C5" w:rsidRPr="005B789E" w:rsidRDefault="00C43416" w:rsidP="005D6000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7A.2</w:t>
            </w:r>
          </w:p>
          <w:p w14:paraId="1CB10D21" w14:textId="77777777" w:rsidR="00307B61" w:rsidRDefault="00C43416" w:rsidP="005D6000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6C43C5" w:rsidRPr="005B789E">
              <w:rPr>
                <w:rFonts w:asciiTheme="minorHAnsi" w:hAnsiTheme="minorHAnsi" w:cstheme="minorHAnsi"/>
                <w:szCs w:val="20"/>
              </w:rPr>
              <w:t>7B.2</w:t>
            </w:r>
          </w:p>
          <w:p w14:paraId="025A6830" w14:textId="02E1F8D7" w:rsidR="009D57CF" w:rsidRDefault="00C43416" w:rsidP="005D6000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  <w:p w14:paraId="71B8E2D0" w14:textId="4438634D" w:rsidR="009D57CF" w:rsidRDefault="009D57CF" w:rsidP="003A68C3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Pearson Edexcel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>
              <w:rPr>
                <w:rFonts w:asciiTheme="minorHAnsi" w:hAnsiTheme="minorHAnsi" w:cstheme="minorHAnsi"/>
                <w:szCs w:val="20"/>
              </w:rPr>
              <w:t xml:space="preserve"> 14</w:t>
            </w:r>
          </w:p>
          <w:p w14:paraId="747653D1" w14:textId="49CD531F" w:rsidR="009D57CF" w:rsidRPr="005D6000" w:rsidRDefault="009D57CF" w:rsidP="005D6000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D6000">
              <w:rPr>
                <w:rFonts w:asciiTheme="minorHAnsi" w:hAnsiTheme="minorHAnsi" w:cstheme="minorHAnsi"/>
                <w:szCs w:val="20"/>
              </w:rPr>
              <w:t xml:space="preserve">Pearson Edexcel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5D6000">
              <w:rPr>
                <w:rFonts w:asciiTheme="minorHAnsi" w:hAnsiTheme="minorHAnsi" w:cstheme="minorHAnsi"/>
                <w:szCs w:val="20"/>
              </w:rPr>
              <w:t xml:space="preserve"> 15</w:t>
            </w:r>
          </w:p>
          <w:p w14:paraId="1A7B052F" w14:textId="05125F33" w:rsidR="009D57CF" w:rsidRPr="005D6000" w:rsidRDefault="009D57CF" w:rsidP="005D6000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D6000">
              <w:rPr>
                <w:rFonts w:asciiTheme="minorHAnsi" w:hAnsiTheme="minorHAnsi" w:cstheme="minorHAnsi"/>
                <w:szCs w:val="20"/>
              </w:rPr>
              <w:t xml:space="preserve">AQA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5D6000">
              <w:rPr>
                <w:rFonts w:asciiTheme="minorHAnsi" w:hAnsiTheme="minorHAnsi" w:cstheme="minorHAnsi"/>
                <w:szCs w:val="20"/>
              </w:rPr>
              <w:t xml:space="preserve"> 12</w:t>
            </w:r>
          </w:p>
          <w:p w14:paraId="30450C31" w14:textId="10677737" w:rsidR="009D57CF" w:rsidRDefault="009D57CF" w:rsidP="005460D9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>
              <w:rPr>
                <w:rFonts w:asciiTheme="minorHAnsi" w:hAnsiTheme="minorHAnsi" w:cstheme="minorHAnsi"/>
                <w:szCs w:val="20"/>
              </w:rPr>
              <w:t xml:space="preserve"> 18</w:t>
            </w:r>
          </w:p>
          <w:p w14:paraId="680E6159" w14:textId="129E9185" w:rsidR="00C43416" w:rsidRPr="00CA649D" w:rsidRDefault="009D57CF" w:rsidP="005D6000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>
              <w:rPr>
                <w:rFonts w:asciiTheme="minorHAnsi" w:hAnsiTheme="minorHAnsi" w:cstheme="minorHAnsi"/>
                <w:szCs w:val="20"/>
              </w:rPr>
              <w:t xml:space="preserve"> 19</w:t>
            </w:r>
          </w:p>
        </w:tc>
      </w:tr>
    </w:tbl>
    <w:p w14:paraId="40376604" w14:textId="078FCE8E" w:rsidR="00F4783F" w:rsidRPr="00465AF2" w:rsidRDefault="00F4783F" w:rsidP="0099614C">
      <w:pPr>
        <w:rPr>
          <w:rFonts w:asciiTheme="minorHAnsi" w:hAnsiTheme="minorHAnsi" w:cstheme="minorHAnsi"/>
          <w:sz w:val="20"/>
          <w:szCs w:val="20"/>
        </w:rPr>
      </w:pPr>
    </w:p>
    <w:sectPr w:rsidR="00F4783F" w:rsidRPr="00465AF2" w:rsidSect="00E109B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992" w:right="1559" w:bottom="851" w:left="709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FB9CD" w14:textId="77777777" w:rsidR="000214F3" w:rsidRDefault="000214F3" w:rsidP="00322C85">
      <w:r>
        <w:separator/>
      </w:r>
    </w:p>
  </w:endnote>
  <w:endnote w:type="continuationSeparator" w:id="0">
    <w:p w14:paraId="11B2B756" w14:textId="77777777" w:rsidR="000214F3" w:rsidRDefault="000214F3" w:rsidP="0032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CB08A" w14:textId="77777777" w:rsidR="00AF347A" w:rsidRDefault="00AF347A" w:rsidP="00236F6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CD9F9C" w14:textId="77777777" w:rsidR="00AF347A" w:rsidRDefault="00AF347A" w:rsidP="00F51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7D6E0" w14:textId="02035CCB" w:rsidR="00AF347A" w:rsidRPr="001A0326" w:rsidRDefault="00AF347A" w:rsidP="001A0326">
    <w:pPr>
      <w:tabs>
        <w:tab w:val="center" w:pos="4830"/>
        <w:tab w:val="right" w:pos="9639"/>
      </w:tabs>
      <w:rPr>
        <w:rFonts w:ascii="Calibri" w:hAnsi="Calibri"/>
        <w:color w:val="7F7F7F" w:themeColor="text1" w:themeTint="80"/>
        <w:sz w:val="18"/>
        <w:szCs w:val="18"/>
      </w:rPr>
    </w:pPr>
    <w:r w:rsidRPr="00FA661B">
      <w:rPr>
        <w:rFonts w:ascii="Calibri" w:hAnsi="Calibri"/>
        <w:noProof/>
        <w:color w:val="7F7F7F" w:themeColor="text1" w:themeTint="80"/>
        <w:sz w:val="16"/>
        <w:szCs w:val="18"/>
      </w:rPr>
      <w:drawing>
        <wp:anchor distT="0" distB="0" distL="114300" distR="114300" simplePos="0" relativeHeight="251715584" behindDoc="0" locked="0" layoutInCell="1" allowOverlap="1" wp14:anchorId="08D8F45C" wp14:editId="0F785895">
          <wp:simplePos x="0" y="0"/>
          <wp:positionH relativeFrom="margin">
            <wp:posOffset>8598535</wp:posOffset>
          </wp:positionH>
          <wp:positionV relativeFrom="paragraph">
            <wp:posOffset>-144145</wp:posOffset>
          </wp:positionV>
          <wp:extent cx="1148715" cy="280035"/>
          <wp:effectExtent l="0" t="0" r="0" b="5715"/>
          <wp:wrapNone/>
          <wp:docPr id="432" name="Picture 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namic_Learning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280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61B">
      <w:rPr>
        <w:rFonts w:ascii="Calibri" w:hAnsi="Calibri"/>
        <w:noProof/>
        <w:color w:val="7F7F7F" w:themeColor="text1" w:themeTint="80"/>
        <w:sz w:val="16"/>
        <w:szCs w:val="18"/>
      </w:rPr>
      <w:t>Understanding History: Key Stage 3</w:t>
    </w:r>
    <w:r w:rsidRPr="00FA661B">
      <w:rPr>
        <w:rFonts w:ascii="Calibri" w:hAnsi="Calibri"/>
        <w:color w:val="7F7F7F" w:themeColor="text1" w:themeTint="80"/>
        <w:sz w:val="16"/>
        <w:szCs w:val="18"/>
        <w:lang w:bidi="x-none"/>
      </w:rPr>
      <w:t xml:space="preserve"> © Hodder &amp; Stoughton, 2019</w:t>
    </w:r>
    <w:r>
      <w:rPr>
        <w:rFonts w:ascii="Calibri" w:hAnsi="Calibri"/>
        <w:color w:val="7F7F7F" w:themeColor="text1" w:themeTint="80"/>
        <w:sz w:val="18"/>
        <w:szCs w:val="18"/>
        <w:lang w:bidi="x-none"/>
      </w:rPr>
      <w:tab/>
      <w:t xml:space="preserve">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1B0E3" w14:textId="77777777" w:rsidR="00AF347A" w:rsidRPr="00777C27" w:rsidRDefault="00AF347A" w:rsidP="005A7AAD">
    <w:pPr>
      <w:tabs>
        <w:tab w:val="right" w:pos="9639"/>
      </w:tabs>
      <w:rPr>
        <w:rFonts w:ascii="Arial" w:hAnsi="Arial" w:cs="Arial"/>
        <w:b/>
        <w:bCs/>
        <w:sz w:val="16"/>
        <w:szCs w:val="16"/>
      </w:rPr>
    </w:pPr>
    <w:r w:rsidRPr="00777C27">
      <w:rPr>
        <w:rFonts w:ascii="Arial" w:hAnsi="Arial" w:cs="Arial"/>
        <w:sz w:val="16"/>
        <w:szCs w:val="16"/>
      </w:rPr>
      <w:t>Science Progress © Hodder &amp; Stoughton 2014</w:t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b/>
        <w:bCs/>
        <w:sz w:val="16"/>
        <w:szCs w:val="16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11C61" w14:textId="4FD2ED47" w:rsidR="00AF347A" w:rsidRDefault="00AF347A" w:rsidP="00236F6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2A71DB" w14:textId="77777777" w:rsidR="00AF347A" w:rsidRDefault="00AF347A" w:rsidP="00F515A2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B4421" w14:textId="2FD2A57A" w:rsidR="00AF347A" w:rsidRPr="001A0326" w:rsidRDefault="00AF347A" w:rsidP="001A0326">
    <w:pPr>
      <w:tabs>
        <w:tab w:val="center" w:pos="4830"/>
        <w:tab w:val="right" w:pos="9639"/>
      </w:tabs>
      <w:rPr>
        <w:rFonts w:ascii="Calibri" w:hAnsi="Calibri"/>
        <w:color w:val="7F7F7F" w:themeColor="text1" w:themeTint="80"/>
        <w:sz w:val="18"/>
        <w:szCs w:val="18"/>
      </w:rPr>
    </w:pPr>
    <w:r w:rsidRPr="00FA661B">
      <w:rPr>
        <w:rFonts w:ascii="Calibri" w:hAnsi="Calibri"/>
        <w:noProof/>
        <w:color w:val="7F7F7F" w:themeColor="text1" w:themeTint="80"/>
        <w:sz w:val="16"/>
        <w:szCs w:val="18"/>
      </w:rPr>
      <w:drawing>
        <wp:anchor distT="0" distB="0" distL="114300" distR="114300" simplePos="0" relativeHeight="251719680" behindDoc="0" locked="0" layoutInCell="1" allowOverlap="1" wp14:anchorId="27EC7227" wp14:editId="49138B15">
          <wp:simplePos x="0" y="0"/>
          <wp:positionH relativeFrom="margin">
            <wp:posOffset>8560435</wp:posOffset>
          </wp:positionH>
          <wp:positionV relativeFrom="paragraph">
            <wp:posOffset>-125095</wp:posOffset>
          </wp:positionV>
          <wp:extent cx="1148715" cy="280035"/>
          <wp:effectExtent l="0" t="0" r="0" b="571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namic_Learning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280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61B">
      <w:rPr>
        <w:rFonts w:ascii="Calibri" w:hAnsi="Calibri"/>
        <w:noProof/>
        <w:color w:val="7F7F7F" w:themeColor="text1" w:themeTint="80"/>
        <w:sz w:val="16"/>
        <w:szCs w:val="18"/>
      </w:rPr>
      <w:t>Understanding History: Key Stage 3</w:t>
    </w:r>
    <w:r w:rsidRPr="00FA661B">
      <w:rPr>
        <w:rFonts w:ascii="Calibri" w:hAnsi="Calibri"/>
        <w:color w:val="7F7F7F" w:themeColor="text1" w:themeTint="80"/>
        <w:sz w:val="16"/>
        <w:szCs w:val="18"/>
        <w:lang w:bidi="x-none"/>
      </w:rPr>
      <w:t xml:space="preserve"> © Hodder &amp; Stoughton, 2019</w:t>
    </w:r>
    <w:r>
      <w:rPr>
        <w:rFonts w:ascii="Calibri" w:hAnsi="Calibri"/>
        <w:color w:val="7F7F7F" w:themeColor="text1" w:themeTint="80"/>
        <w:sz w:val="18"/>
        <w:szCs w:val="18"/>
        <w:lang w:bidi="x-none"/>
      </w:rPr>
      <w:tab/>
      <w:t xml:space="preserve">                                                                   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C627A" w14:textId="3DC0889F" w:rsidR="00AF347A" w:rsidRPr="00777C27" w:rsidRDefault="00AF347A" w:rsidP="005A7AAD">
    <w:pPr>
      <w:tabs>
        <w:tab w:val="right" w:pos="9639"/>
      </w:tabs>
      <w:rPr>
        <w:rFonts w:ascii="Arial" w:hAnsi="Arial" w:cs="Arial"/>
        <w:b/>
        <w:bCs/>
        <w:sz w:val="16"/>
        <w:szCs w:val="16"/>
      </w:rPr>
    </w:pPr>
    <w:r w:rsidRPr="00777C27">
      <w:rPr>
        <w:rFonts w:ascii="Arial" w:hAnsi="Arial" w:cs="Arial"/>
        <w:sz w:val="16"/>
        <w:szCs w:val="16"/>
      </w:rPr>
      <w:t>Science Progress © Hodder &amp; Stoughton 2014</w:t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b/>
        <w:b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E0B12" w14:textId="77777777" w:rsidR="000214F3" w:rsidRDefault="000214F3" w:rsidP="00322C85">
      <w:r>
        <w:separator/>
      </w:r>
    </w:p>
  </w:footnote>
  <w:footnote w:type="continuationSeparator" w:id="0">
    <w:p w14:paraId="315C5B77" w14:textId="77777777" w:rsidR="000214F3" w:rsidRDefault="000214F3" w:rsidP="00322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98A4E" w14:textId="12890BED" w:rsidR="00AF347A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n-US"/>
      </w:rPr>
      <w:drawing>
        <wp:anchor distT="0" distB="0" distL="114300" distR="114300" simplePos="0" relativeHeight="251714560" behindDoc="1" locked="0" layoutInCell="1" allowOverlap="1" wp14:anchorId="2413B4CA" wp14:editId="230B701E">
          <wp:simplePos x="0" y="0"/>
          <wp:positionH relativeFrom="column">
            <wp:posOffset>-512682</wp:posOffset>
          </wp:positionH>
          <wp:positionV relativeFrom="paragraph">
            <wp:posOffset>-294188</wp:posOffset>
          </wp:positionV>
          <wp:extent cx="10760395" cy="1145540"/>
          <wp:effectExtent l="0" t="0" r="9525" b="0"/>
          <wp:wrapNone/>
          <wp:docPr id="431" name="Picture 4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gGeoKS3 SoW A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0395" cy="1145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</w:rPr>
      <w:t xml:space="preserve">    Scheme</w:t>
    </w:r>
  </w:p>
  <w:p w14:paraId="027BBC97" w14:textId="5A6EEC21" w:rsidR="00AF347A" w:rsidRPr="00CC03A2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of Work</w:t>
    </w:r>
  </w:p>
  <w:p w14:paraId="5FFE8FB2" w14:textId="4B4BBC56" w:rsidR="00AF347A" w:rsidRPr="004D519A" w:rsidRDefault="00AF347A" w:rsidP="00B478EE">
    <w:pPr>
      <w:tabs>
        <w:tab w:val="center" w:pos="600"/>
      </w:tabs>
      <w:ind w:left="2268"/>
      <w:jc w:val="both"/>
      <w:rPr>
        <w:color w:val="FFFFFF" w:themeColor="background1"/>
        <w:sz w:val="28"/>
        <w:szCs w:val="28"/>
      </w:rPr>
    </w:pP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>Unit</w:t>
    </w:r>
    <w:r>
      <w:rPr>
        <w:rFonts w:ascii="Arial" w:hAnsi="Arial" w:cs="Arial"/>
        <w:b/>
        <w:bCs/>
        <w:color w:val="FFFFFF" w:themeColor="background1"/>
        <w:sz w:val="28"/>
        <w:szCs w:val="28"/>
      </w:rPr>
      <w:t xml:space="preserve"> 7: </w:t>
    </w:r>
    <w:r>
      <w:rPr>
        <w:rFonts w:ascii="Arial" w:hAnsi="Arial" w:cs="Arial"/>
        <w:color w:val="FFFFFF" w:themeColor="background1"/>
        <w:sz w:val="28"/>
        <w:szCs w:val="28"/>
      </w:rPr>
      <w:t xml:space="preserve">Thematic Study: </w:t>
    </w:r>
    <w:r w:rsidRPr="00307B61">
      <w:rPr>
        <w:rFonts w:ascii="Arial" w:hAnsi="Arial" w:cs="Arial"/>
        <w:color w:val="FFFFFF" w:themeColor="background1"/>
        <w:sz w:val="28"/>
        <w:szCs w:val="28"/>
      </w:rPr>
      <w:t xml:space="preserve">Migration to Britain through time </w:t>
    </w:r>
    <w:r>
      <w:rPr>
        <w:rFonts w:ascii="Arial" w:hAnsi="Arial" w:cs="Arial"/>
        <w:color w:val="FFFFFF" w:themeColor="background1"/>
        <w:sz w:val="28"/>
        <w:szCs w:val="28"/>
      </w:rPr>
      <w:t>(6 lessons)</w:t>
    </w:r>
  </w:p>
  <w:p w14:paraId="43DB8B43" w14:textId="77777777" w:rsidR="00AF347A" w:rsidRPr="002A3828" w:rsidRDefault="00AF347A" w:rsidP="009C2F92">
    <w:pPr>
      <w:tabs>
        <w:tab w:val="left" w:pos="426"/>
      </w:tabs>
      <w:spacing w:after="120" w:line="276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9F7D1" w14:textId="77777777" w:rsidR="00AF347A" w:rsidRPr="00836326" w:rsidRDefault="00AF347A" w:rsidP="005C698C">
    <w:pPr>
      <w:numPr>
        <w:ilvl w:val="0"/>
        <w:numId w:val="1"/>
      </w:numPr>
      <w:spacing w:after="120" w:line="276" w:lineRule="auto"/>
      <w:ind w:left="425" w:hanging="357"/>
    </w:pPr>
    <w:r>
      <w:rPr>
        <w:rFonts w:ascii="Arial" w:hAnsi="Arial" w:cs="Arial"/>
        <w:b/>
        <w:bCs/>
        <w:color w:val="41A336"/>
        <w:sz w:val="28"/>
        <w:szCs w:val="28"/>
      </w:rPr>
      <w:t>Biology Topic 2a</w:t>
    </w:r>
    <w:r w:rsidRPr="00836326">
      <w:rPr>
        <w:rFonts w:ascii="Arial" w:hAnsi="Arial" w:cs="Arial"/>
        <w:b/>
        <w:bCs/>
        <w:color w:val="41A336"/>
        <w:sz w:val="28"/>
        <w:szCs w:val="28"/>
      </w:rPr>
      <w:t xml:space="preserve"> </w:t>
    </w:r>
    <w:r>
      <w:rPr>
        <w:rFonts w:ascii="Arial" w:hAnsi="Arial" w:cs="Arial"/>
        <w:color w:val="41A336"/>
        <w:sz w:val="28"/>
        <w:szCs w:val="28"/>
      </w:rPr>
      <w:t>Animal reproduction</w:t>
    </w:r>
  </w:p>
  <w:p w14:paraId="2334C1AD" w14:textId="77777777" w:rsidR="00AF347A" w:rsidRPr="009E788F" w:rsidRDefault="00AF347A" w:rsidP="00836326">
    <w:pPr>
      <w:spacing w:after="120" w:line="276" w:lineRule="auto"/>
      <w:ind w:left="426"/>
    </w:pPr>
    <w:r>
      <w:rPr>
        <w:b/>
        <w:noProof/>
        <w:lang w:val="en-US"/>
      </w:rPr>
      <w:drawing>
        <wp:anchor distT="0" distB="0" distL="114300" distR="114300" simplePos="0" relativeHeight="251713536" behindDoc="0" locked="0" layoutInCell="1" allowOverlap="1" wp14:anchorId="0EE27003" wp14:editId="1FEFD824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56800" cy="918000"/>
          <wp:effectExtent l="0" t="0" r="0" b="0"/>
          <wp:wrapNone/>
          <wp:docPr id="433" name="Picture 4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91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color w:val="41A336"/>
        <w:sz w:val="32"/>
        <w:szCs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5BD26" w14:textId="1BFA4B64" w:rsidR="00AF347A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n-US"/>
      </w:rPr>
      <w:drawing>
        <wp:anchor distT="0" distB="0" distL="114300" distR="114300" simplePos="0" relativeHeight="251718656" behindDoc="1" locked="0" layoutInCell="1" allowOverlap="1" wp14:anchorId="404348B1" wp14:editId="70487CE6">
          <wp:simplePos x="0" y="0"/>
          <wp:positionH relativeFrom="column">
            <wp:posOffset>-512682</wp:posOffset>
          </wp:positionH>
          <wp:positionV relativeFrom="paragraph">
            <wp:posOffset>-294188</wp:posOffset>
          </wp:positionV>
          <wp:extent cx="10760395" cy="1145540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gGeoKS3 SoW A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0395" cy="1145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</w:rPr>
      <w:t xml:space="preserve">    Scheme</w:t>
    </w:r>
  </w:p>
  <w:p w14:paraId="62660AD5" w14:textId="49A15162" w:rsidR="00AF347A" w:rsidRPr="00CC03A2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of Work</w:t>
    </w:r>
  </w:p>
  <w:p w14:paraId="7FBA77C6" w14:textId="562ED445" w:rsidR="00AF347A" w:rsidRPr="004D519A" w:rsidRDefault="00AF347A" w:rsidP="00B478EE">
    <w:pPr>
      <w:tabs>
        <w:tab w:val="center" w:pos="600"/>
      </w:tabs>
      <w:ind w:left="2268"/>
      <w:jc w:val="both"/>
      <w:rPr>
        <w:color w:val="FFFFFF" w:themeColor="background1"/>
        <w:sz w:val="28"/>
        <w:szCs w:val="28"/>
      </w:rPr>
    </w:pP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 xml:space="preserve">Unit </w:t>
    </w:r>
    <w:r>
      <w:rPr>
        <w:rFonts w:ascii="Arial" w:hAnsi="Arial" w:cs="Arial"/>
        <w:b/>
        <w:bCs/>
        <w:color w:val="FFFFFF" w:themeColor="background1"/>
        <w:sz w:val="28"/>
        <w:szCs w:val="28"/>
      </w:rPr>
      <w:t>8</w:t>
    </w: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 xml:space="preserve"> </w:t>
    </w:r>
    <w:r w:rsidRPr="00D91718">
      <w:rPr>
        <w:rFonts w:ascii="Arial" w:hAnsi="Arial" w:cs="Arial"/>
        <w:color w:val="FFFFFF" w:themeColor="background1"/>
        <w:sz w:val="28"/>
        <w:szCs w:val="28"/>
      </w:rPr>
      <w:t xml:space="preserve">Period study: Understanding the </w:t>
    </w:r>
    <w:r w:rsidRPr="00820175">
      <w:rPr>
        <w:rFonts w:ascii="Arial" w:hAnsi="Arial" w:cs="Arial"/>
        <w:color w:val="FFFFFF" w:themeColor="background1"/>
        <w:sz w:val="28"/>
        <w:szCs w:val="28"/>
      </w:rPr>
      <w:t xml:space="preserve">modern world, 1900 to present </w:t>
    </w:r>
    <w:r>
      <w:rPr>
        <w:rFonts w:ascii="Arial" w:hAnsi="Arial" w:cs="Arial"/>
        <w:color w:val="FFFFFF" w:themeColor="background1"/>
        <w:sz w:val="28"/>
        <w:szCs w:val="28"/>
      </w:rPr>
      <w:t>(24 lessons)</w:t>
    </w:r>
  </w:p>
  <w:p w14:paraId="2F91E470" w14:textId="77777777" w:rsidR="00AF347A" w:rsidRPr="002A3828" w:rsidRDefault="00AF347A" w:rsidP="009C2F92">
    <w:pPr>
      <w:tabs>
        <w:tab w:val="left" w:pos="426"/>
      </w:tabs>
      <w:spacing w:after="120" w:line="276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F1C08" w14:textId="585E9935" w:rsidR="00AF347A" w:rsidRPr="00836326" w:rsidRDefault="00AF347A" w:rsidP="005C698C">
    <w:pPr>
      <w:numPr>
        <w:ilvl w:val="0"/>
        <w:numId w:val="1"/>
      </w:numPr>
      <w:spacing w:after="120" w:line="276" w:lineRule="auto"/>
      <w:ind w:left="425" w:hanging="357"/>
    </w:pPr>
    <w:r>
      <w:rPr>
        <w:rFonts w:ascii="Arial" w:hAnsi="Arial" w:cs="Arial"/>
        <w:b/>
        <w:bCs/>
        <w:color w:val="41A336"/>
        <w:sz w:val="28"/>
        <w:szCs w:val="28"/>
      </w:rPr>
      <w:t>Biology Topic 2a</w:t>
    </w:r>
    <w:r w:rsidRPr="00836326">
      <w:rPr>
        <w:rFonts w:ascii="Arial" w:hAnsi="Arial" w:cs="Arial"/>
        <w:b/>
        <w:bCs/>
        <w:color w:val="41A336"/>
        <w:sz w:val="28"/>
        <w:szCs w:val="28"/>
      </w:rPr>
      <w:t xml:space="preserve"> </w:t>
    </w:r>
    <w:r>
      <w:rPr>
        <w:rFonts w:ascii="Arial" w:hAnsi="Arial" w:cs="Arial"/>
        <w:color w:val="41A336"/>
        <w:sz w:val="28"/>
        <w:szCs w:val="28"/>
      </w:rPr>
      <w:t>Animal reproduction</w:t>
    </w:r>
  </w:p>
  <w:p w14:paraId="67233C6A" w14:textId="77777777" w:rsidR="00AF347A" w:rsidRPr="009E788F" w:rsidRDefault="00AF347A" w:rsidP="00836326">
    <w:pPr>
      <w:spacing w:after="120" w:line="276" w:lineRule="auto"/>
      <w:ind w:left="426"/>
    </w:pPr>
    <w:r>
      <w:rPr>
        <w:b/>
        <w:noProof/>
        <w:lang w:val="en-US"/>
      </w:rPr>
      <w:drawing>
        <wp:anchor distT="0" distB="0" distL="114300" distR="114300" simplePos="0" relativeHeight="251717632" behindDoc="0" locked="0" layoutInCell="1" allowOverlap="1" wp14:anchorId="28E905E4" wp14:editId="0E93BEB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56800" cy="9180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91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color w:val="41A336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2738D"/>
    <w:multiLevelType w:val="hybridMultilevel"/>
    <w:tmpl w:val="5FC0D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2638"/>
    <w:multiLevelType w:val="hybridMultilevel"/>
    <w:tmpl w:val="E4A2A7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45D6"/>
    <w:multiLevelType w:val="hybridMultilevel"/>
    <w:tmpl w:val="BA2EEF7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C51BEC"/>
    <w:multiLevelType w:val="hybridMultilevel"/>
    <w:tmpl w:val="A808C6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026C6"/>
    <w:multiLevelType w:val="hybridMultilevel"/>
    <w:tmpl w:val="BF8E3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7D6C"/>
    <w:multiLevelType w:val="hybridMultilevel"/>
    <w:tmpl w:val="DE66AE0E"/>
    <w:lvl w:ilvl="0" w:tplc="C1BE0FCE">
      <w:start w:val="1"/>
      <w:numFmt w:val="bullet"/>
      <w:lvlText w:val=""/>
      <w:lvlJc w:val="left"/>
      <w:pPr>
        <w:ind w:left="720" w:hanging="360"/>
      </w:pPr>
      <w:rPr>
        <w:rFonts w:ascii="Wingdings 3" w:hAnsi="Wingdings 3" w:cs="Wingdings 3" w:hint="default"/>
        <w:color w:val="41A336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" w:hAnsi="Courier" w:cs="Courier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" w:hAnsi="Courier" w:cs="Courier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Symbol" w:hAnsi="Symbol" w:cs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" w:hAnsi="Courier" w:cs="Courier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Symbol" w:hAnsi="Symbol" w:cs="Symbol" w:hint="default"/>
      </w:rPr>
    </w:lvl>
  </w:abstractNum>
  <w:abstractNum w:abstractNumId="6" w15:restartNumberingAfterBreak="0">
    <w:nsid w:val="217416D0"/>
    <w:multiLevelType w:val="hybridMultilevel"/>
    <w:tmpl w:val="A5043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4186F"/>
    <w:multiLevelType w:val="hybridMultilevel"/>
    <w:tmpl w:val="1FF67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4509B"/>
    <w:multiLevelType w:val="hybridMultilevel"/>
    <w:tmpl w:val="193A0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72699"/>
    <w:multiLevelType w:val="hybridMultilevel"/>
    <w:tmpl w:val="C6FEB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D24B5"/>
    <w:multiLevelType w:val="hybridMultilevel"/>
    <w:tmpl w:val="4D3C4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9D10E6"/>
    <w:multiLevelType w:val="hybridMultilevel"/>
    <w:tmpl w:val="EEB2B898"/>
    <w:lvl w:ilvl="0" w:tplc="4D146BF4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664C9"/>
    <w:multiLevelType w:val="hybridMultilevel"/>
    <w:tmpl w:val="8876A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43D04"/>
    <w:multiLevelType w:val="hybridMultilevel"/>
    <w:tmpl w:val="0ADC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A6927"/>
    <w:multiLevelType w:val="hybridMultilevel"/>
    <w:tmpl w:val="74E87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64AF7"/>
    <w:multiLevelType w:val="hybridMultilevel"/>
    <w:tmpl w:val="B63E0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67DBA"/>
    <w:multiLevelType w:val="hybridMultilevel"/>
    <w:tmpl w:val="1AE4F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B1C10"/>
    <w:multiLevelType w:val="hybridMultilevel"/>
    <w:tmpl w:val="A726C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830EC"/>
    <w:multiLevelType w:val="hybridMultilevel"/>
    <w:tmpl w:val="17CE8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9AA"/>
    <w:multiLevelType w:val="hybridMultilevel"/>
    <w:tmpl w:val="BF7A2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D0EF7"/>
    <w:multiLevelType w:val="hybridMultilevel"/>
    <w:tmpl w:val="99DE4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27381"/>
    <w:multiLevelType w:val="hybridMultilevel"/>
    <w:tmpl w:val="E4B0C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686E15"/>
    <w:multiLevelType w:val="hybridMultilevel"/>
    <w:tmpl w:val="A90E30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4D0965"/>
    <w:multiLevelType w:val="hybridMultilevel"/>
    <w:tmpl w:val="7020E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B401E"/>
    <w:multiLevelType w:val="hybridMultilevel"/>
    <w:tmpl w:val="DE307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B66D0"/>
    <w:multiLevelType w:val="hybridMultilevel"/>
    <w:tmpl w:val="DD56A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C0AB2"/>
    <w:multiLevelType w:val="hybridMultilevel"/>
    <w:tmpl w:val="14F09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0B3FB0"/>
    <w:multiLevelType w:val="hybridMultilevel"/>
    <w:tmpl w:val="039E2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45C3D"/>
    <w:multiLevelType w:val="hybridMultilevel"/>
    <w:tmpl w:val="AB9E6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15F70"/>
    <w:multiLevelType w:val="hybridMultilevel"/>
    <w:tmpl w:val="40F67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127ED"/>
    <w:multiLevelType w:val="hybridMultilevel"/>
    <w:tmpl w:val="C4C40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6"/>
  </w:num>
  <w:num w:numId="4">
    <w:abstractNumId w:val="3"/>
  </w:num>
  <w:num w:numId="5">
    <w:abstractNumId w:val="21"/>
  </w:num>
  <w:num w:numId="6">
    <w:abstractNumId w:val="10"/>
  </w:num>
  <w:num w:numId="7">
    <w:abstractNumId w:val="2"/>
  </w:num>
  <w:num w:numId="8">
    <w:abstractNumId w:val="6"/>
  </w:num>
  <w:num w:numId="9">
    <w:abstractNumId w:val="20"/>
  </w:num>
  <w:num w:numId="10">
    <w:abstractNumId w:val="14"/>
  </w:num>
  <w:num w:numId="11">
    <w:abstractNumId w:val="27"/>
  </w:num>
  <w:num w:numId="12">
    <w:abstractNumId w:val="30"/>
  </w:num>
  <w:num w:numId="13">
    <w:abstractNumId w:val="22"/>
  </w:num>
  <w:num w:numId="14">
    <w:abstractNumId w:val="24"/>
  </w:num>
  <w:num w:numId="15">
    <w:abstractNumId w:val="0"/>
  </w:num>
  <w:num w:numId="16">
    <w:abstractNumId w:val="18"/>
  </w:num>
  <w:num w:numId="17">
    <w:abstractNumId w:val="19"/>
  </w:num>
  <w:num w:numId="18">
    <w:abstractNumId w:val="29"/>
  </w:num>
  <w:num w:numId="19">
    <w:abstractNumId w:val="28"/>
  </w:num>
  <w:num w:numId="20">
    <w:abstractNumId w:val="16"/>
  </w:num>
  <w:num w:numId="21">
    <w:abstractNumId w:val="23"/>
  </w:num>
  <w:num w:numId="22">
    <w:abstractNumId w:val="25"/>
  </w:num>
  <w:num w:numId="23">
    <w:abstractNumId w:val="13"/>
  </w:num>
  <w:num w:numId="24">
    <w:abstractNumId w:val="9"/>
  </w:num>
  <w:num w:numId="25">
    <w:abstractNumId w:val="15"/>
  </w:num>
  <w:num w:numId="26">
    <w:abstractNumId w:val="12"/>
  </w:num>
  <w:num w:numId="27">
    <w:abstractNumId w:val="7"/>
  </w:num>
  <w:num w:numId="28">
    <w:abstractNumId w:val="1"/>
  </w:num>
  <w:num w:numId="29">
    <w:abstractNumId w:val="8"/>
  </w:num>
  <w:num w:numId="30">
    <w:abstractNumId w:val="17"/>
  </w:num>
  <w:num w:numId="3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402"/>
    <w:rsid w:val="0000296B"/>
    <w:rsid w:val="00005B31"/>
    <w:rsid w:val="0000688A"/>
    <w:rsid w:val="00012BF8"/>
    <w:rsid w:val="00014877"/>
    <w:rsid w:val="000214F3"/>
    <w:rsid w:val="000217BB"/>
    <w:rsid w:val="00021A5D"/>
    <w:rsid w:val="000258FE"/>
    <w:rsid w:val="00034CCB"/>
    <w:rsid w:val="000352E7"/>
    <w:rsid w:val="000363F5"/>
    <w:rsid w:val="00037A57"/>
    <w:rsid w:val="0004558B"/>
    <w:rsid w:val="000457FC"/>
    <w:rsid w:val="000503BA"/>
    <w:rsid w:val="00051D0E"/>
    <w:rsid w:val="00053671"/>
    <w:rsid w:val="0006230F"/>
    <w:rsid w:val="000634E4"/>
    <w:rsid w:val="000827C5"/>
    <w:rsid w:val="000857A8"/>
    <w:rsid w:val="00087933"/>
    <w:rsid w:val="000917A9"/>
    <w:rsid w:val="000964B0"/>
    <w:rsid w:val="00096B3B"/>
    <w:rsid w:val="000A0AA3"/>
    <w:rsid w:val="000A1837"/>
    <w:rsid w:val="000A1C80"/>
    <w:rsid w:val="000A46D1"/>
    <w:rsid w:val="000A6326"/>
    <w:rsid w:val="000A6636"/>
    <w:rsid w:val="000B3971"/>
    <w:rsid w:val="000B4F3F"/>
    <w:rsid w:val="000C2603"/>
    <w:rsid w:val="000C65A5"/>
    <w:rsid w:val="000D3CBC"/>
    <w:rsid w:val="000D5830"/>
    <w:rsid w:val="000D65E2"/>
    <w:rsid w:val="000E1584"/>
    <w:rsid w:val="000E17F8"/>
    <w:rsid w:val="000E2366"/>
    <w:rsid w:val="000E2470"/>
    <w:rsid w:val="000E7058"/>
    <w:rsid w:val="000F1D70"/>
    <w:rsid w:val="000F36EF"/>
    <w:rsid w:val="000F3B09"/>
    <w:rsid w:val="00102D3E"/>
    <w:rsid w:val="001037C7"/>
    <w:rsid w:val="001047F6"/>
    <w:rsid w:val="00111090"/>
    <w:rsid w:val="00130652"/>
    <w:rsid w:val="001358CA"/>
    <w:rsid w:val="00135A56"/>
    <w:rsid w:val="00136215"/>
    <w:rsid w:val="00144CFE"/>
    <w:rsid w:val="00144ED5"/>
    <w:rsid w:val="00145172"/>
    <w:rsid w:val="001516B7"/>
    <w:rsid w:val="00155B27"/>
    <w:rsid w:val="00155BFA"/>
    <w:rsid w:val="00160031"/>
    <w:rsid w:val="00163A61"/>
    <w:rsid w:val="0016568F"/>
    <w:rsid w:val="00166E76"/>
    <w:rsid w:val="00170145"/>
    <w:rsid w:val="00174FBE"/>
    <w:rsid w:val="00176196"/>
    <w:rsid w:val="001862E5"/>
    <w:rsid w:val="00190846"/>
    <w:rsid w:val="0019185B"/>
    <w:rsid w:val="00192F85"/>
    <w:rsid w:val="001941B3"/>
    <w:rsid w:val="00195EC6"/>
    <w:rsid w:val="001A0326"/>
    <w:rsid w:val="001A618C"/>
    <w:rsid w:val="001A6923"/>
    <w:rsid w:val="001A795E"/>
    <w:rsid w:val="001B1C76"/>
    <w:rsid w:val="001B4623"/>
    <w:rsid w:val="001C3F71"/>
    <w:rsid w:val="001C4CC7"/>
    <w:rsid w:val="001C7F80"/>
    <w:rsid w:val="001D20D3"/>
    <w:rsid w:val="001D5C31"/>
    <w:rsid w:val="001D6D31"/>
    <w:rsid w:val="001D7F43"/>
    <w:rsid w:val="001F0143"/>
    <w:rsid w:val="001F0A78"/>
    <w:rsid w:val="001F0BE9"/>
    <w:rsid w:val="001F3563"/>
    <w:rsid w:val="001F6D1D"/>
    <w:rsid w:val="00200762"/>
    <w:rsid w:val="002010A6"/>
    <w:rsid w:val="002048A6"/>
    <w:rsid w:val="00207ED0"/>
    <w:rsid w:val="00210314"/>
    <w:rsid w:val="00210513"/>
    <w:rsid w:val="00215239"/>
    <w:rsid w:val="00217AD9"/>
    <w:rsid w:val="00220841"/>
    <w:rsid w:val="002247FB"/>
    <w:rsid w:val="0022619B"/>
    <w:rsid w:val="0023073C"/>
    <w:rsid w:val="00233F56"/>
    <w:rsid w:val="00234427"/>
    <w:rsid w:val="00235834"/>
    <w:rsid w:val="00235996"/>
    <w:rsid w:val="00236F64"/>
    <w:rsid w:val="0023736A"/>
    <w:rsid w:val="002445EB"/>
    <w:rsid w:val="00246521"/>
    <w:rsid w:val="002519C7"/>
    <w:rsid w:val="002611CB"/>
    <w:rsid w:val="0026232F"/>
    <w:rsid w:val="0026343C"/>
    <w:rsid w:val="002638B0"/>
    <w:rsid w:val="0026464B"/>
    <w:rsid w:val="0026504F"/>
    <w:rsid w:val="002654F1"/>
    <w:rsid w:val="00267201"/>
    <w:rsid w:val="00277C2A"/>
    <w:rsid w:val="00280075"/>
    <w:rsid w:val="002832C6"/>
    <w:rsid w:val="00290309"/>
    <w:rsid w:val="002957F8"/>
    <w:rsid w:val="002975C2"/>
    <w:rsid w:val="002A3126"/>
    <w:rsid w:val="002A3828"/>
    <w:rsid w:val="002B1799"/>
    <w:rsid w:val="002B23DE"/>
    <w:rsid w:val="002B4866"/>
    <w:rsid w:val="002C14ED"/>
    <w:rsid w:val="002C7F96"/>
    <w:rsid w:val="002D1A06"/>
    <w:rsid w:val="002E53BD"/>
    <w:rsid w:val="002E56B7"/>
    <w:rsid w:val="002E5A8D"/>
    <w:rsid w:val="002E67D4"/>
    <w:rsid w:val="002E732C"/>
    <w:rsid w:val="002F38D5"/>
    <w:rsid w:val="002F73F7"/>
    <w:rsid w:val="00302A3C"/>
    <w:rsid w:val="00305C8F"/>
    <w:rsid w:val="00307B61"/>
    <w:rsid w:val="003126EA"/>
    <w:rsid w:val="003131F1"/>
    <w:rsid w:val="00314FD1"/>
    <w:rsid w:val="0031699D"/>
    <w:rsid w:val="00322C85"/>
    <w:rsid w:val="00324589"/>
    <w:rsid w:val="003254B8"/>
    <w:rsid w:val="00336949"/>
    <w:rsid w:val="0034368D"/>
    <w:rsid w:val="003518E1"/>
    <w:rsid w:val="0035553B"/>
    <w:rsid w:val="00356D9E"/>
    <w:rsid w:val="00357609"/>
    <w:rsid w:val="003578DE"/>
    <w:rsid w:val="00357E25"/>
    <w:rsid w:val="003616E8"/>
    <w:rsid w:val="00364FD6"/>
    <w:rsid w:val="003662DA"/>
    <w:rsid w:val="00371BC8"/>
    <w:rsid w:val="0037514E"/>
    <w:rsid w:val="003755BE"/>
    <w:rsid w:val="00382AC8"/>
    <w:rsid w:val="00383EB7"/>
    <w:rsid w:val="003842DA"/>
    <w:rsid w:val="00392F0E"/>
    <w:rsid w:val="003A16E0"/>
    <w:rsid w:val="003A6677"/>
    <w:rsid w:val="003A68C3"/>
    <w:rsid w:val="003B03F8"/>
    <w:rsid w:val="003B34F5"/>
    <w:rsid w:val="003B57E6"/>
    <w:rsid w:val="003C0E32"/>
    <w:rsid w:val="003C5A13"/>
    <w:rsid w:val="003D2AA5"/>
    <w:rsid w:val="003D3D62"/>
    <w:rsid w:val="003D70B5"/>
    <w:rsid w:val="003E0AD8"/>
    <w:rsid w:val="003E0BBD"/>
    <w:rsid w:val="003E2FA6"/>
    <w:rsid w:val="003F1178"/>
    <w:rsid w:val="003F1AFB"/>
    <w:rsid w:val="003F33B3"/>
    <w:rsid w:val="003F405B"/>
    <w:rsid w:val="003F4B9A"/>
    <w:rsid w:val="003F5055"/>
    <w:rsid w:val="003F6E07"/>
    <w:rsid w:val="004022D5"/>
    <w:rsid w:val="00403499"/>
    <w:rsid w:val="00403694"/>
    <w:rsid w:val="00407CED"/>
    <w:rsid w:val="00412048"/>
    <w:rsid w:val="00417168"/>
    <w:rsid w:val="00426DB9"/>
    <w:rsid w:val="004333AB"/>
    <w:rsid w:val="00443BD3"/>
    <w:rsid w:val="00444274"/>
    <w:rsid w:val="00444A79"/>
    <w:rsid w:val="0044694A"/>
    <w:rsid w:val="00451AFF"/>
    <w:rsid w:val="00453899"/>
    <w:rsid w:val="004545FA"/>
    <w:rsid w:val="00461DFC"/>
    <w:rsid w:val="00463259"/>
    <w:rsid w:val="00465AF2"/>
    <w:rsid w:val="00467949"/>
    <w:rsid w:val="00471CEE"/>
    <w:rsid w:val="004725FF"/>
    <w:rsid w:val="00482843"/>
    <w:rsid w:val="00482AB9"/>
    <w:rsid w:val="00483B6A"/>
    <w:rsid w:val="00483E12"/>
    <w:rsid w:val="0048418C"/>
    <w:rsid w:val="00485679"/>
    <w:rsid w:val="00486E8E"/>
    <w:rsid w:val="0049137E"/>
    <w:rsid w:val="004B62C7"/>
    <w:rsid w:val="004B7166"/>
    <w:rsid w:val="004C1CAC"/>
    <w:rsid w:val="004C758E"/>
    <w:rsid w:val="004D6F65"/>
    <w:rsid w:val="004E36B9"/>
    <w:rsid w:val="004E466B"/>
    <w:rsid w:val="004E5056"/>
    <w:rsid w:val="004E5E3E"/>
    <w:rsid w:val="004F01C7"/>
    <w:rsid w:val="004F2514"/>
    <w:rsid w:val="004F6166"/>
    <w:rsid w:val="004F6A57"/>
    <w:rsid w:val="0050035D"/>
    <w:rsid w:val="005021A6"/>
    <w:rsid w:val="00502A61"/>
    <w:rsid w:val="00512066"/>
    <w:rsid w:val="00517398"/>
    <w:rsid w:val="005238C8"/>
    <w:rsid w:val="00525EEC"/>
    <w:rsid w:val="00527AEA"/>
    <w:rsid w:val="00530B85"/>
    <w:rsid w:val="00530E15"/>
    <w:rsid w:val="005310EC"/>
    <w:rsid w:val="00542AFB"/>
    <w:rsid w:val="00543965"/>
    <w:rsid w:val="005460D9"/>
    <w:rsid w:val="00547A54"/>
    <w:rsid w:val="005503AC"/>
    <w:rsid w:val="005513B4"/>
    <w:rsid w:val="0055455D"/>
    <w:rsid w:val="005568F4"/>
    <w:rsid w:val="00557DAD"/>
    <w:rsid w:val="005647A9"/>
    <w:rsid w:val="005719E7"/>
    <w:rsid w:val="00575295"/>
    <w:rsid w:val="00576D60"/>
    <w:rsid w:val="00585265"/>
    <w:rsid w:val="0059052F"/>
    <w:rsid w:val="005907EA"/>
    <w:rsid w:val="00594A7F"/>
    <w:rsid w:val="005959AB"/>
    <w:rsid w:val="005A7AAD"/>
    <w:rsid w:val="005A7B4C"/>
    <w:rsid w:val="005B2214"/>
    <w:rsid w:val="005B2B67"/>
    <w:rsid w:val="005B314E"/>
    <w:rsid w:val="005B46FC"/>
    <w:rsid w:val="005B4809"/>
    <w:rsid w:val="005B789E"/>
    <w:rsid w:val="005C698C"/>
    <w:rsid w:val="005C79F1"/>
    <w:rsid w:val="005D1A04"/>
    <w:rsid w:val="005D3402"/>
    <w:rsid w:val="005D3515"/>
    <w:rsid w:val="005D5C85"/>
    <w:rsid w:val="005D6000"/>
    <w:rsid w:val="005D6B09"/>
    <w:rsid w:val="005D7BF5"/>
    <w:rsid w:val="005E018C"/>
    <w:rsid w:val="005E05B6"/>
    <w:rsid w:val="005E209C"/>
    <w:rsid w:val="005E31F0"/>
    <w:rsid w:val="005E3737"/>
    <w:rsid w:val="005F0FB2"/>
    <w:rsid w:val="005F22FF"/>
    <w:rsid w:val="005F2597"/>
    <w:rsid w:val="005F3FCC"/>
    <w:rsid w:val="005F4DE2"/>
    <w:rsid w:val="005F64CA"/>
    <w:rsid w:val="005F7B5F"/>
    <w:rsid w:val="0060050E"/>
    <w:rsid w:val="00600897"/>
    <w:rsid w:val="00601009"/>
    <w:rsid w:val="00602E5C"/>
    <w:rsid w:val="00604D53"/>
    <w:rsid w:val="00604DFA"/>
    <w:rsid w:val="0060778C"/>
    <w:rsid w:val="00613359"/>
    <w:rsid w:val="00615001"/>
    <w:rsid w:val="00615822"/>
    <w:rsid w:val="0061615D"/>
    <w:rsid w:val="00621785"/>
    <w:rsid w:val="00624A3E"/>
    <w:rsid w:val="006251D9"/>
    <w:rsid w:val="006306CA"/>
    <w:rsid w:val="00632CF9"/>
    <w:rsid w:val="0064543E"/>
    <w:rsid w:val="00647A05"/>
    <w:rsid w:val="0065114B"/>
    <w:rsid w:val="0065130E"/>
    <w:rsid w:val="00657078"/>
    <w:rsid w:val="006619CE"/>
    <w:rsid w:val="00663154"/>
    <w:rsid w:val="00665980"/>
    <w:rsid w:val="00666C3D"/>
    <w:rsid w:val="00675EC4"/>
    <w:rsid w:val="00677A8F"/>
    <w:rsid w:val="00677C8F"/>
    <w:rsid w:val="00682339"/>
    <w:rsid w:val="00683070"/>
    <w:rsid w:val="00684E32"/>
    <w:rsid w:val="0068612F"/>
    <w:rsid w:val="006878B5"/>
    <w:rsid w:val="00690234"/>
    <w:rsid w:val="006904B6"/>
    <w:rsid w:val="00693960"/>
    <w:rsid w:val="00695A75"/>
    <w:rsid w:val="006A3AC9"/>
    <w:rsid w:val="006A3CAB"/>
    <w:rsid w:val="006A5362"/>
    <w:rsid w:val="006A5591"/>
    <w:rsid w:val="006A6C5D"/>
    <w:rsid w:val="006B1838"/>
    <w:rsid w:val="006B3EAD"/>
    <w:rsid w:val="006B4027"/>
    <w:rsid w:val="006B7075"/>
    <w:rsid w:val="006C0497"/>
    <w:rsid w:val="006C1AB0"/>
    <w:rsid w:val="006C35E4"/>
    <w:rsid w:val="006C39CF"/>
    <w:rsid w:val="006C43C5"/>
    <w:rsid w:val="006C4BE3"/>
    <w:rsid w:val="006C60C2"/>
    <w:rsid w:val="006D2AA6"/>
    <w:rsid w:val="006D56B1"/>
    <w:rsid w:val="006E3668"/>
    <w:rsid w:val="006F5CC0"/>
    <w:rsid w:val="006F6A27"/>
    <w:rsid w:val="00701B61"/>
    <w:rsid w:val="00701DEC"/>
    <w:rsid w:val="007047E0"/>
    <w:rsid w:val="0071058E"/>
    <w:rsid w:val="00710BD9"/>
    <w:rsid w:val="00710DA1"/>
    <w:rsid w:val="00712C0E"/>
    <w:rsid w:val="00716BF5"/>
    <w:rsid w:val="00721A35"/>
    <w:rsid w:val="007252BB"/>
    <w:rsid w:val="0072548F"/>
    <w:rsid w:val="007266A9"/>
    <w:rsid w:val="00727012"/>
    <w:rsid w:val="00727198"/>
    <w:rsid w:val="007275C8"/>
    <w:rsid w:val="00731B7E"/>
    <w:rsid w:val="00732540"/>
    <w:rsid w:val="00732C0E"/>
    <w:rsid w:val="00734E57"/>
    <w:rsid w:val="00734F7F"/>
    <w:rsid w:val="007365E7"/>
    <w:rsid w:val="00737747"/>
    <w:rsid w:val="00751B99"/>
    <w:rsid w:val="00755AA1"/>
    <w:rsid w:val="00761AF6"/>
    <w:rsid w:val="0076794E"/>
    <w:rsid w:val="00767BD7"/>
    <w:rsid w:val="007720CE"/>
    <w:rsid w:val="00772531"/>
    <w:rsid w:val="00777C27"/>
    <w:rsid w:val="00780B7D"/>
    <w:rsid w:val="00780E26"/>
    <w:rsid w:val="00781B46"/>
    <w:rsid w:val="00782AF1"/>
    <w:rsid w:val="00784960"/>
    <w:rsid w:val="00786BE8"/>
    <w:rsid w:val="00797465"/>
    <w:rsid w:val="007A1686"/>
    <w:rsid w:val="007A1DF7"/>
    <w:rsid w:val="007A4B55"/>
    <w:rsid w:val="007B2652"/>
    <w:rsid w:val="007B576E"/>
    <w:rsid w:val="007C0CFC"/>
    <w:rsid w:val="007D2CC2"/>
    <w:rsid w:val="007D4D56"/>
    <w:rsid w:val="007D5C8B"/>
    <w:rsid w:val="007E0AED"/>
    <w:rsid w:val="007E3C70"/>
    <w:rsid w:val="007E3E07"/>
    <w:rsid w:val="007E53B6"/>
    <w:rsid w:val="007F1F48"/>
    <w:rsid w:val="007F7C4F"/>
    <w:rsid w:val="008005BA"/>
    <w:rsid w:val="00800D16"/>
    <w:rsid w:val="00803D20"/>
    <w:rsid w:val="00806A49"/>
    <w:rsid w:val="0080725A"/>
    <w:rsid w:val="00820175"/>
    <w:rsid w:val="008209B9"/>
    <w:rsid w:val="0082243E"/>
    <w:rsid w:val="008228DE"/>
    <w:rsid w:val="008237EA"/>
    <w:rsid w:val="00832DBA"/>
    <w:rsid w:val="008334CA"/>
    <w:rsid w:val="00833687"/>
    <w:rsid w:val="00833C33"/>
    <w:rsid w:val="00835BBC"/>
    <w:rsid w:val="00836326"/>
    <w:rsid w:val="00836C7F"/>
    <w:rsid w:val="008410C0"/>
    <w:rsid w:val="00842FC5"/>
    <w:rsid w:val="00847DDC"/>
    <w:rsid w:val="00850A9F"/>
    <w:rsid w:val="00850B12"/>
    <w:rsid w:val="00852277"/>
    <w:rsid w:val="00852471"/>
    <w:rsid w:val="008562B0"/>
    <w:rsid w:val="00860927"/>
    <w:rsid w:val="00860ED2"/>
    <w:rsid w:val="008713CD"/>
    <w:rsid w:val="0088350B"/>
    <w:rsid w:val="00883CA0"/>
    <w:rsid w:val="00885295"/>
    <w:rsid w:val="008868C0"/>
    <w:rsid w:val="0088727D"/>
    <w:rsid w:val="00893E44"/>
    <w:rsid w:val="00896604"/>
    <w:rsid w:val="008A0D1E"/>
    <w:rsid w:val="008A0D20"/>
    <w:rsid w:val="008A2755"/>
    <w:rsid w:val="008A3393"/>
    <w:rsid w:val="008B080B"/>
    <w:rsid w:val="008B2239"/>
    <w:rsid w:val="008B3093"/>
    <w:rsid w:val="008C32FC"/>
    <w:rsid w:val="008C706A"/>
    <w:rsid w:val="008D0121"/>
    <w:rsid w:val="008D117E"/>
    <w:rsid w:val="008D5A55"/>
    <w:rsid w:val="008E1409"/>
    <w:rsid w:val="008E18C0"/>
    <w:rsid w:val="008E1E1B"/>
    <w:rsid w:val="008E7155"/>
    <w:rsid w:val="008F22A2"/>
    <w:rsid w:val="008F2653"/>
    <w:rsid w:val="008F30EA"/>
    <w:rsid w:val="008F3927"/>
    <w:rsid w:val="009007E5"/>
    <w:rsid w:val="00903738"/>
    <w:rsid w:val="00905430"/>
    <w:rsid w:val="00905C22"/>
    <w:rsid w:val="00910070"/>
    <w:rsid w:val="009149BE"/>
    <w:rsid w:val="009160A9"/>
    <w:rsid w:val="009166F8"/>
    <w:rsid w:val="009169EA"/>
    <w:rsid w:val="00920DD4"/>
    <w:rsid w:val="00927878"/>
    <w:rsid w:val="0094137F"/>
    <w:rsid w:val="009425B8"/>
    <w:rsid w:val="00943B15"/>
    <w:rsid w:val="00950151"/>
    <w:rsid w:val="00951F26"/>
    <w:rsid w:val="00962DCF"/>
    <w:rsid w:val="00964423"/>
    <w:rsid w:val="00964E60"/>
    <w:rsid w:val="009667B4"/>
    <w:rsid w:val="00970407"/>
    <w:rsid w:val="0097171B"/>
    <w:rsid w:val="00975300"/>
    <w:rsid w:val="00975588"/>
    <w:rsid w:val="009814C2"/>
    <w:rsid w:val="00982B8C"/>
    <w:rsid w:val="00991967"/>
    <w:rsid w:val="00992663"/>
    <w:rsid w:val="00995432"/>
    <w:rsid w:val="0099614C"/>
    <w:rsid w:val="009A15EE"/>
    <w:rsid w:val="009B0B08"/>
    <w:rsid w:val="009B3D86"/>
    <w:rsid w:val="009B7702"/>
    <w:rsid w:val="009C2F92"/>
    <w:rsid w:val="009C3A67"/>
    <w:rsid w:val="009C6E77"/>
    <w:rsid w:val="009C7F43"/>
    <w:rsid w:val="009D57CF"/>
    <w:rsid w:val="009D72D5"/>
    <w:rsid w:val="009E25A5"/>
    <w:rsid w:val="009E4A28"/>
    <w:rsid w:val="009E5119"/>
    <w:rsid w:val="009E788F"/>
    <w:rsid w:val="00A07B42"/>
    <w:rsid w:val="00A07CF7"/>
    <w:rsid w:val="00A14C79"/>
    <w:rsid w:val="00A20560"/>
    <w:rsid w:val="00A211CC"/>
    <w:rsid w:val="00A215C2"/>
    <w:rsid w:val="00A22423"/>
    <w:rsid w:val="00A24EFD"/>
    <w:rsid w:val="00A32012"/>
    <w:rsid w:val="00A35E6B"/>
    <w:rsid w:val="00A41B99"/>
    <w:rsid w:val="00A47D33"/>
    <w:rsid w:val="00A50F3F"/>
    <w:rsid w:val="00A565F2"/>
    <w:rsid w:val="00A57229"/>
    <w:rsid w:val="00A623A2"/>
    <w:rsid w:val="00A67098"/>
    <w:rsid w:val="00A67AF6"/>
    <w:rsid w:val="00A75578"/>
    <w:rsid w:val="00A811FD"/>
    <w:rsid w:val="00A84FE0"/>
    <w:rsid w:val="00A85653"/>
    <w:rsid w:val="00A85D29"/>
    <w:rsid w:val="00A8671A"/>
    <w:rsid w:val="00A86E62"/>
    <w:rsid w:val="00A90730"/>
    <w:rsid w:val="00A92FDF"/>
    <w:rsid w:val="00A9388B"/>
    <w:rsid w:val="00A97609"/>
    <w:rsid w:val="00AA3665"/>
    <w:rsid w:val="00AA3FCE"/>
    <w:rsid w:val="00AB2FE3"/>
    <w:rsid w:val="00AB47FF"/>
    <w:rsid w:val="00AC0280"/>
    <w:rsid w:val="00AC2417"/>
    <w:rsid w:val="00AC4574"/>
    <w:rsid w:val="00AC7A60"/>
    <w:rsid w:val="00AD0A3A"/>
    <w:rsid w:val="00AD2F1E"/>
    <w:rsid w:val="00AE0C58"/>
    <w:rsid w:val="00AE46F0"/>
    <w:rsid w:val="00AF2AEB"/>
    <w:rsid w:val="00AF347A"/>
    <w:rsid w:val="00AF4569"/>
    <w:rsid w:val="00B01225"/>
    <w:rsid w:val="00B01C94"/>
    <w:rsid w:val="00B02408"/>
    <w:rsid w:val="00B031D0"/>
    <w:rsid w:val="00B03B57"/>
    <w:rsid w:val="00B05126"/>
    <w:rsid w:val="00B06533"/>
    <w:rsid w:val="00B073CC"/>
    <w:rsid w:val="00B1710E"/>
    <w:rsid w:val="00B25261"/>
    <w:rsid w:val="00B279FD"/>
    <w:rsid w:val="00B30E24"/>
    <w:rsid w:val="00B3106F"/>
    <w:rsid w:val="00B35CF9"/>
    <w:rsid w:val="00B40109"/>
    <w:rsid w:val="00B42974"/>
    <w:rsid w:val="00B42C42"/>
    <w:rsid w:val="00B42F5E"/>
    <w:rsid w:val="00B4365B"/>
    <w:rsid w:val="00B439BB"/>
    <w:rsid w:val="00B443B0"/>
    <w:rsid w:val="00B4741C"/>
    <w:rsid w:val="00B478EE"/>
    <w:rsid w:val="00B63029"/>
    <w:rsid w:val="00B6314A"/>
    <w:rsid w:val="00B638E8"/>
    <w:rsid w:val="00B65DF6"/>
    <w:rsid w:val="00B67EBB"/>
    <w:rsid w:val="00B70EE8"/>
    <w:rsid w:val="00B75480"/>
    <w:rsid w:val="00B76169"/>
    <w:rsid w:val="00B811C0"/>
    <w:rsid w:val="00B8352C"/>
    <w:rsid w:val="00B844C7"/>
    <w:rsid w:val="00B853AF"/>
    <w:rsid w:val="00BA0E8D"/>
    <w:rsid w:val="00BA1399"/>
    <w:rsid w:val="00BA47FE"/>
    <w:rsid w:val="00BA4E3B"/>
    <w:rsid w:val="00BA56C7"/>
    <w:rsid w:val="00BC45AE"/>
    <w:rsid w:val="00BC5794"/>
    <w:rsid w:val="00BC611F"/>
    <w:rsid w:val="00BC7CA9"/>
    <w:rsid w:val="00BE0E2E"/>
    <w:rsid w:val="00BE15E6"/>
    <w:rsid w:val="00BE18F7"/>
    <w:rsid w:val="00BE37A5"/>
    <w:rsid w:val="00BE7399"/>
    <w:rsid w:val="00BE7CA6"/>
    <w:rsid w:val="00BF1519"/>
    <w:rsid w:val="00BF5C23"/>
    <w:rsid w:val="00BF71E1"/>
    <w:rsid w:val="00C0126C"/>
    <w:rsid w:val="00C029D4"/>
    <w:rsid w:val="00C04A01"/>
    <w:rsid w:val="00C05629"/>
    <w:rsid w:val="00C07381"/>
    <w:rsid w:val="00C07A69"/>
    <w:rsid w:val="00C26EFF"/>
    <w:rsid w:val="00C2706F"/>
    <w:rsid w:val="00C33AFB"/>
    <w:rsid w:val="00C423DC"/>
    <w:rsid w:val="00C43416"/>
    <w:rsid w:val="00C43E58"/>
    <w:rsid w:val="00C46663"/>
    <w:rsid w:val="00C63FAD"/>
    <w:rsid w:val="00C66D9D"/>
    <w:rsid w:val="00C679C3"/>
    <w:rsid w:val="00C7180D"/>
    <w:rsid w:val="00C72378"/>
    <w:rsid w:val="00C7326B"/>
    <w:rsid w:val="00C74258"/>
    <w:rsid w:val="00C74522"/>
    <w:rsid w:val="00C74F2E"/>
    <w:rsid w:val="00C77A3B"/>
    <w:rsid w:val="00C84D8B"/>
    <w:rsid w:val="00C85A44"/>
    <w:rsid w:val="00C87470"/>
    <w:rsid w:val="00C911B4"/>
    <w:rsid w:val="00C91E1D"/>
    <w:rsid w:val="00C969DE"/>
    <w:rsid w:val="00CA03A9"/>
    <w:rsid w:val="00CA3DC3"/>
    <w:rsid w:val="00CA5C78"/>
    <w:rsid w:val="00CA5D3B"/>
    <w:rsid w:val="00CA649D"/>
    <w:rsid w:val="00CB2B6A"/>
    <w:rsid w:val="00CB2FB4"/>
    <w:rsid w:val="00CB4265"/>
    <w:rsid w:val="00CB57C8"/>
    <w:rsid w:val="00CB5BA4"/>
    <w:rsid w:val="00CC42A4"/>
    <w:rsid w:val="00CD048B"/>
    <w:rsid w:val="00CD089F"/>
    <w:rsid w:val="00CD11F8"/>
    <w:rsid w:val="00CD4440"/>
    <w:rsid w:val="00CD53DC"/>
    <w:rsid w:val="00CE250C"/>
    <w:rsid w:val="00CE25F7"/>
    <w:rsid w:val="00CE4239"/>
    <w:rsid w:val="00CE6A0C"/>
    <w:rsid w:val="00CF3E9E"/>
    <w:rsid w:val="00CF5415"/>
    <w:rsid w:val="00D02F18"/>
    <w:rsid w:val="00D1290F"/>
    <w:rsid w:val="00D12EA7"/>
    <w:rsid w:val="00D156E0"/>
    <w:rsid w:val="00D23B38"/>
    <w:rsid w:val="00D24BFD"/>
    <w:rsid w:val="00D25A39"/>
    <w:rsid w:val="00D266D3"/>
    <w:rsid w:val="00D30083"/>
    <w:rsid w:val="00D3490F"/>
    <w:rsid w:val="00D34BD7"/>
    <w:rsid w:val="00D36207"/>
    <w:rsid w:val="00D36AB2"/>
    <w:rsid w:val="00D40384"/>
    <w:rsid w:val="00D430E2"/>
    <w:rsid w:val="00D44EDC"/>
    <w:rsid w:val="00D54021"/>
    <w:rsid w:val="00D55A1F"/>
    <w:rsid w:val="00D60C72"/>
    <w:rsid w:val="00D6162F"/>
    <w:rsid w:val="00D63656"/>
    <w:rsid w:val="00D66689"/>
    <w:rsid w:val="00D813AF"/>
    <w:rsid w:val="00D853BD"/>
    <w:rsid w:val="00D863F8"/>
    <w:rsid w:val="00D940FD"/>
    <w:rsid w:val="00D9495E"/>
    <w:rsid w:val="00D94961"/>
    <w:rsid w:val="00DA3CC6"/>
    <w:rsid w:val="00DA7380"/>
    <w:rsid w:val="00DB436B"/>
    <w:rsid w:val="00DB4EEA"/>
    <w:rsid w:val="00DB70BA"/>
    <w:rsid w:val="00DB7F32"/>
    <w:rsid w:val="00DC04A0"/>
    <w:rsid w:val="00DC06A7"/>
    <w:rsid w:val="00DC4C64"/>
    <w:rsid w:val="00DC5072"/>
    <w:rsid w:val="00DC727F"/>
    <w:rsid w:val="00DD34C2"/>
    <w:rsid w:val="00DD34DF"/>
    <w:rsid w:val="00DD736C"/>
    <w:rsid w:val="00DD7822"/>
    <w:rsid w:val="00DE0DFA"/>
    <w:rsid w:val="00DE7E5B"/>
    <w:rsid w:val="00DF0944"/>
    <w:rsid w:val="00DF1A41"/>
    <w:rsid w:val="00DF61AA"/>
    <w:rsid w:val="00DF72FB"/>
    <w:rsid w:val="00E017C3"/>
    <w:rsid w:val="00E06EF7"/>
    <w:rsid w:val="00E109B2"/>
    <w:rsid w:val="00E140B5"/>
    <w:rsid w:val="00E1483D"/>
    <w:rsid w:val="00E1764E"/>
    <w:rsid w:val="00E2080C"/>
    <w:rsid w:val="00E26CDD"/>
    <w:rsid w:val="00E31599"/>
    <w:rsid w:val="00E33C9E"/>
    <w:rsid w:val="00E42416"/>
    <w:rsid w:val="00E47B9D"/>
    <w:rsid w:val="00E50D59"/>
    <w:rsid w:val="00E53798"/>
    <w:rsid w:val="00E538C3"/>
    <w:rsid w:val="00E53DF3"/>
    <w:rsid w:val="00E5416F"/>
    <w:rsid w:val="00E56013"/>
    <w:rsid w:val="00E57351"/>
    <w:rsid w:val="00E61420"/>
    <w:rsid w:val="00E627E1"/>
    <w:rsid w:val="00E64BCA"/>
    <w:rsid w:val="00E66876"/>
    <w:rsid w:val="00E75B8E"/>
    <w:rsid w:val="00E76213"/>
    <w:rsid w:val="00E76DCC"/>
    <w:rsid w:val="00E829E9"/>
    <w:rsid w:val="00E84871"/>
    <w:rsid w:val="00E84BC3"/>
    <w:rsid w:val="00E8545F"/>
    <w:rsid w:val="00E91AA1"/>
    <w:rsid w:val="00E92542"/>
    <w:rsid w:val="00E94FCA"/>
    <w:rsid w:val="00E9539E"/>
    <w:rsid w:val="00E95DF7"/>
    <w:rsid w:val="00EA13B5"/>
    <w:rsid w:val="00EA2901"/>
    <w:rsid w:val="00EA5051"/>
    <w:rsid w:val="00EB5E53"/>
    <w:rsid w:val="00EC1B11"/>
    <w:rsid w:val="00EC4ED2"/>
    <w:rsid w:val="00ED013F"/>
    <w:rsid w:val="00ED4F61"/>
    <w:rsid w:val="00EE1259"/>
    <w:rsid w:val="00EE177F"/>
    <w:rsid w:val="00EE5448"/>
    <w:rsid w:val="00EF3577"/>
    <w:rsid w:val="00F01742"/>
    <w:rsid w:val="00F06CDC"/>
    <w:rsid w:val="00F11364"/>
    <w:rsid w:val="00F117BC"/>
    <w:rsid w:val="00F20E81"/>
    <w:rsid w:val="00F2235F"/>
    <w:rsid w:val="00F237D0"/>
    <w:rsid w:val="00F27EC2"/>
    <w:rsid w:val="00F27EDF"/>
    <w:rsid w:val="00F353E6"/>
    <w:rsid w:val="00F434E4"/>
    <w:rsid w:val="00F469EC"/>
    <w:rsid w:val="00F4783F"/>
    <w:rsid w:val="00F5000C"/>
    <w:rsid w:val="00F515A2"/>
    <w:rsid w:val="00F570E2"/>
    <w:rsid w:val="00F635D8"/>
    <w:rsid w:val="00F66BC2"/>
    <w:rsid w:val="00F7106E"/>
    <w:rsid w:val="00F823DD"/>
    <w:rsid w:val="00F84BB8"/>
    <w:rsid w:val="00F84C68"/>
    <w:rsid w:val="00F850C1"/>
    <w:rsid w:val="00F86995"/>
    <w:rsid w:val="00F90063"/>
    <w:rsid w:val="00F9174B"/>
    <w:rsid w:val="00F918EC"/>
    <w:rsid w:val="00FA090D"/>
    <w:rsid w:val="00FA103F"/>
    <w:rsid w:val="00FA1132"/>
    <w:rsid w:val="00FA4929"/>
    <w:rsid w:val="00FA7903"/>
    <w:rsid w:val="00FB5A3F"/>
    <w:rsid w:val="00FB7FB4"/>
    <w:rsid w:val="00FC2133"/>
    <w:rsid w:val="00FC355E"/>
    <w:rsid w:val="00FC4EC1"/>
    <w:rsid w:val="00FC5112"/>
    <w:rsid w:val="00FC597C"/>
    <w:rsid w:val="00FC62EC"/>
    <w:rsid w:val="00FC7001"/>
    <w:rsid w:val="00FC7F2C"/>
    <w:rsid w:val="00FD1387"/>
    <w:rsid w:val="00FD20AF"/>
    <w:rsid w:val="00FD4612"/>
    <w:rsid w:val="00FE26B6"/>
    <w:rsid w:val="00FE4F2C"/>
    <w:rsid w:val="00FE5837"/>
    <w:rsid w:val="00FE6311"/>
    <w:rsid w:val="00FF25F4"/>
    <w:rsid w:val="00FF310A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9E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6C7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9C3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2DC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9C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2DCF"/>
    <w:rPr>
      <w:rFonts w:ascii="Cambria" w:hAnsi="Cambria" w:cs="Cambria"/>
      <w:b/>
      <w:bCs/>
      <w:color w:val="4F81BD"/>
      <w:sz w:val="26"/>
      <w:szCs w:val="26"/>
      <w:lang w:eastAsia="en-GB"/>
    </w:rPr>
  </w:style>
  <w:style w:type="paragraph" w:customStyle="1" w:styleId="Body">
    <w:name w:val="Body"/>
    <w:autoRedefine/>
    <w:uiPriority w:val="99"/>
    <w:rsid w:val="006A3CAB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120" w:line="280" w:lineRule="exact"/>
    </w:pPr>
    <w:rPr>
      <w:rFonts w:asciiTheme="minorHAnsi" w:eastAsia="Times New Roman" w:hAnsiTheme="minorHAnsi" w:cstheme="minorHAnsi"/>
      <w:sz w:val="20"/>
      <w:szCs w:val="20"/>
      <w:lang w:val="en-GB"/>
    </w:rPr>
  </w:style>
  <w:style w:type="paragraph" w:customStyle="1" w:styleId="Heading">
    <w:name w:val="Heading"/>
    <w:basedOn w:val="Normal"/>
    <w:qFormat/>
    <w:rsid w:val="00037A57"/>
    <w:pPr>
      <w:spacing w:before="40" w:after="120"/>
    </w:pPr>
    <w:rPr>
      <w:rFonts w:ascii="Arial" w:hAnsi="Arial" w:cs="Arial"/>
      <w:b/>
      <w:sz w:val="28"/>
      <w:szCs w:val="19"/>
    </w:rPr>
  </w:style>
  <w:style w:type="paragraph" w:styleId="Header">
    <w:name w:val="header"/>
    <w:basedOn w:val="Normal"/>
    <w:link w:val="HeaderChar"/>
    <w:uiPriority w:val="99"/>
    <w:unhideWhenUsed/>
    <w:rsid w:val="009954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432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95432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322C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6E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6E62"/>
    <w:rPr>
      <w:rFonts w:ascii="Lucida Grande" w:hAnsi="Lucida Grande" w:cs="Lucida Grande"/>
      <w:sz w:val="18"/>
      <w:szCs w:val="1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95432"/>
    <w:rPr>
      <w:rFonts w:ascii="Times New Roman" w:eastAsia="Times New Roma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BA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1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1399"/>
    <w:rPr>
      <w:rFonts w:ascii="Arial" w:hAnsi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1399"/>
    <w:rPr>
      <w:rFonts w:ascii="Arial" w:hAnsi="Arial" w:cs="Arial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B8352C"/>
    <w:rPr>
      <w:color w:val="0000FF"/>
      <w:sz w:val="22"/>
      <w:u w:val="single"/>
    </w:rPr>
  </w:style>
  <w:style w:type="character" w:styleId="FollowedHyperlink">
    <w:name w:val="FollowedHyperlink"/>
    <w:basedOn w:val="DefaultParagraphFont"/>
    <w:uiPriority w:val="99"/>
    <w:semiHidden/>
    <w:rsid w:val="003518E1"/>
    <w:rPr>
      <w:color w:val="800080"/>
      <w:u w:val="single"/>
    </w:rPr>
  </w:style>
  <w:style w:type="paragraph" w:customStyle="1" w:styleId="SubBL">
    <w:name w:val="Sub BL"/>
    <w:basedOn w:val="BL"/>
    <w:qFormat/>
    <w:rsid w:val="003E0AD8"/>
    <w:pPr>
      <w:numPr>
        <w:ilvl w:val="1"/>
      </w:numPr>
    </w:pPr>
    <w:rPr>
      <w:sz w:val="20"/>
    </w:rPr>
  </w:style>
  <w:style w:type="character" w:styleId="PageNumber">
    <w:name w:val="page number"/>
    <w:basedOn w:val="DefaultParagraphFont"/>
    <w:unhideWhenUsed/>
    <w:rsid w:val="00F515A2"/>
  </w:style>
  <w:style w:type="paragraph" w:customStyle="1" w:styleId="BL">
    <w:name w:val="BL"/>
    <w:uiPriority w:val="99"/>
    <w:rsid w:val="003E0AD8"/>
    <w:pPr>
      <w:numPr>
        <w:numId w:val="2"/>
      </w:numPr>
      <w:spacing w:after="80"/>
    </w:pPr>
    <w:rPr>
      <w:rFonts w:ascii="Arial" w:eastAsia="Times New Roman" w:hAnsi="Arial" w:cs="Arial"/>
      <w:szCs w:val="19"/>
      <w:lang w:val="en-GB"/>
    </w:rPr>
  </w:style>
  <w:style w:type="paragraph" w:customStyle="1" w:styleId="BasicParagraph">
    <w:name w:val="[Basic Paragraph]"/>
    <w:basedOn w:val="Normal"/>
    <w:uiPriority w:val="99"/>
    <w:rsid w:val="00A86E62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Ahead">
    <w:name w:val="A head"/>
    <w:basedOn w:val="Normal"/>
    <w:uiPriority w:val="99"/>
    <w:rsid w:val="00A86E62"/>
    <w:pPr>
      <w:spacing w:after="480"/>
    </w:pPr>
    <w:rPr>
      <w:rFonts w:ascii="Arial" w:hAnsi="Arial" w:cs="Arial"/>
      <w:sz w:val="48"/>
      <w:szCs w:val="48"/>
    </w:rPr>
  </w:style>
  <w:style w:type="paragraph" w:customStyle="1" w:styleId="Cheadrule">
    <w:name w:val="Chead+rule"/>
    <w:rsid w:val="00280075"/>
    <w:pPr>
      <w:keepNext/>
      <w:widowControl w:val="0"/>
      <w:pBdr>
        <w:top w:val="single" w:sz="6" w:space="1" w:color="auto"/>
      </w:pBdr>
      <w:spacing w:before="240" w:after="120"/>
    </w:pPr>
    <w:rPr>
      <w:rFonts w:ascii="Arial" w:eastAsia="Times New Roman" w:hAnsi="Arial"/>
      <w:b/>
      <w:sz w:val="24"/>
      <w:szCs w:val="20"/>
      <w:lang w:val="en-GB"/>
    </w:rPr>
  </w:style>
  <w:style w:type="paragraph" w:customStyle="1" w:styleId="Bulletlistlastitem">
    <w:name w:val="Bullet list last item"/>
    <w:basedOn w:val="Normal"/>
    <w:next w:val="Normal"/>
    <w:rsid w:val="00037A57"/>
    <w:pPr>
      <w:tabs>
        <w:tab w:val="num" w:pos="360"/>
      </w:tabs>
      <w:spacing w:after="120"/>
      <w:ind w:left="360" w:hanging="360"/>
    </w:pPr>
    <w:rPr>
      <w:rFonts w:ascii="Arial" w:hAnsi="Arial"/>
      <w:sz w:val="18"/>
      <w:szCs w:val="20"/>
    </w:rPr>
  </w:style>
  <w:style w:type="paragraph" w:customStyle="1" w:styleId="Bulletlistintable">
    <w:name w:val="Bullet list in table"/>
    <w:basedOn w:val="Normal"/>
    <w:rsid w:val="00037A57"/>
    <w:pPr>
      <w:tabs>
        <w:tab w:val="left" w:pos="284"/>
        <w:tab w:val="num" w:pos="360"/>
      </w:tabs>
      <w:ind w:left="283" w:right="113" w:hanging="360"/>
    </w:pPr>
    <w:rPr>
      <w:rFonts w:ascii="Arial" w:hAnsi="Arial"/>
      <w:sz w:val="18"/>
      <w:szCs w:val="20"/>
    </w:rPr>
  </w:style>
  <w:style w:type="paragraph" w:styleId="NormalWeb">
    <w:name w:val="Normal (Web)"/>
    <w:basedOn w:val="Normal"/>
    <w:uiPriority w:val="99"/>
    <w:unhideWhenUsed/>
    <w:rsid w:val="00FE4F2C"/>
    <w:pPr>
      <w:spacing w:before="100" w:beforeAutospacing="1" w:after="100" w:afterAutospacing="1"/>
    </w:pPr>
    <w:rPr>
      <w:rFonts w:eastAsia="Calibri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F310A"/>
    <w:rPr>
      <w:color w:val="605E5C"/>
      <w:shd w:val="clear" w:color="auto" w:fill="E1DFDD"/>
    </w:rPr>
  </w:style>
  <w:style w:type="paragraph" w:customStyle="1" w:styleId="03Tabletext">
    <w:name w:val="03 Table text"/>
    <w:qFormat/>
    <w:rsid w:val="00B03B57"/>
    <w:pPr>
      <w:tabs>
        <w:tab w:val="left" w:pos="284"/>
        <w:tab w:val="left" w:pos="567"/>
      </w:tabs>
      <w:spacing w:before="40" w:after="40"/>
    </w:pPr>
    <w:rPr>
      <w:rFonts w:ascii="Arial" w:eastAsia="Times New Roman" w:hAnsi="Arial" w:cs="Arial"/>
      <w:sz w:val="19"/>
      <w:szCs w:val="19"/>
      <w:lang w:val="en-GB"/>
    </w:rPr>
  </w:style>
  <w:style w:type="paragraph" w:styleId="ListParagraph">
    <w:name w:val="List Paragraph"/>
    <w:basedOn w:val="Normal"/>
    <w:uiPriority w:val="34"/>
    <w:qFormat/>
    <w:rsid w:val="0048418C"/>
    <w:pPr>
      <w:ind w:left="720"/>
      <w:contextualSpacing/>
    </w:pPr>
  </w:style>
  <w:style w:type="character" w:customStyle="1" w:styleId="normaltextrun">
    <w:name w:val="normaltextrun"/>
    <w:basedOn w:val="DefaultParagraphFont"/>
    <w:rsid w:val="008334CA"/>
  </w:style>
  <w:style w:type="character" w:customStyle="1" w:styleId="eop">
    <w:name w:val="eop"/>
    <w:basedOn w:val="DefaultParagraphFont"/>
    <w:rsid w:val="0083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69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572E7-3A2B-4F0F-85A0-E8E1C498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2013-11-06T08:33:00Z</cp:lastPrinted>
  <dcterms:created xsi:type="dcterms:W3CDTF">2020-10-07T10:30:00Z</dcterms:created>
  <dcterms:modified xsi:type="dcterms:W3CDTF">2021-09-01T12:06:00Z</dcterms:modified>
</cp:coreProperties>
</file>